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Override PartName="/word/diagrams/layout5.xml" ContentType="application/vnd.openxmlformats-officedocument.drawingml.diagramLayout+xml"/>
  <Override PartName="/word/diagrams/layout6.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Default Extension="sldx" ContentType="application/vnd.openxmlformats-officedocument.presentationml.slide"/>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501" w:rsidRDefault="00FC2ED8" w:rsidP="00960299">
      <w:pPr>
        <w:jc w:val="both"/>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WordArt 2" o:spid="_x0000_s1026" type="#_x0000_t136" style="position:absolute;left:0;text-align:left;margin-left:-.85pt;margin-top:0;width:519pt;height:97.75pt;z-index:251654144;visibility:visible;mso-wrap-style:none;mso-position-vertical:top;mso-position-vertical-relative:margin;v-text-anchor:top-center" fillcolor="#00b050" strokeweight=".52906mm">
            <v:shadow on="t" color="#868686" opacity=".5" origin="-.5,-.5" offset="2.11656mm,-2.11656mm"/>
            <v:textpath style="font-family:&quot;Calibri&quot;;font-size:18pt;font-weight:bold;v-text-align:left" trim="t" string="AS Geography"/>
            <w10:wrap type="square" anchory="margin"/>
          </v:shape>
        </w:pict>
      </w:r>
    </w:p>
    <w:p w:rsidR="00D67501" w:rsidRDefault="00D67501" w:rsidP="00960299">
      <w:pPr>
        <w:jc w:val="both"/>
        <w:rPr>
          <w:b/>
          <w:sz w:val="24"/>
          <w:szCs w:val="24"/>
        </w:rPr>
      </w:pPr>
    </w:p>
    <w:p w:rsidR="00D67501" w:rsidRDefault="00D67501" w:rsidP="00960299">
      <w:pPr>
        <w:tabs>
          <w:tab w:val="left" w:pos="0"/>
        </w:tabs>
        <w:jc w:val="center"/>
        <w:rPr>
          <w:b/>
          <w:sz w:val="72"/>
          <w:szCs w:val="72"/>
        </w:rPr>
      </w:pPr>
      <w:r>
        <w:rPr>
          <w:b/>
          <w:sz w:val="72"/>
          <w:szCs w:val="72"/>
        </w:rPr>
        <w:t>Unit 1: Going Global</w:t>
      </w:r>
    </w:p>
    <w:p w:rsidR="00D67501" w:rsidRDefault="00D67501" w:rsidP="00960299">
      <w:pPr>
        <w:tabs>
          <w:tab w:val="left" w:pos="0"/>
        </w:tabs>
        <w:jc w:val="center"/>
        <w:rPr>
          <w:b/>
          <w:sz w:val="72"/>
          <w:szCs w:val="72"/>
        </w:rPr>
      </w:pPr>
      <w:r>
        <w:rPr>
          <w:b/>
          <w:sz w:val="72"/>
          <w:szCs w:val="72"/>
        </w:rPr>
        <w:t>Revision Guide</w:t>
      </w:r>
    </w:p>
    <w:p w:rsidR="00D67501" w:rsidRDefault="00D67501" w:rsidP="00960299">
      <w:pPr>
        <w:tabs>
          <w:tab w:val="left" w:pos="0"/>
        </w:tabs>
        <w:jc w:val="center"/>
        <w:rPr>
          <w:b/>
          <w:sz w:val="72"/>
          <w:szCs w:val="72"/>
        </w:rPr>
      </w:pPr>
    </w:p>
    <w:p w:rsidR="00D67501" w:rsidRDefault="00946E55" w:rsidP="00960299">
      <w:pPr>
        <w:tabs>
          <w:tab w:val="left" w:pos="0"/>
        </w:tabs>
        <w:jc w:val="center"/>
      </w:pPr>
      <w:r>
        <w:rPr>
          <w:rFonts w:ascii="Arial" w:hAnsi="Arial" w:cs="Arial"/>
          <w:noProof/>
          <w:sz w:val="20"/>
          <w:szCs w:val="20"/>
          <w:lang w:eastAsia="en-GB"/>
        </w:rPr>
        <w:drawing>
          <wp:inline distT="0" distB="0" distL="0" distR="0">
            <wp:extent cx="5267325" cy="4067175"/>
            <wp:effectExtent l="19050" t="0" r="9525" b="0"/>
            <wp:docPr id="2" name="Picture 1" descr="Description: http://www.web-and-flow.com/mugshots/lhayman23webqu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web-and-flow.com/mugshots/lhayman23webquest.gif"/>
                    <pic:cNvPicPr>
                      <a:picLocks noChangeAspect="1" noChangeArrowheads="1"/>
                    </pic:cNvPicPr>
                  </pic:nvPicPr>
                  <pic:blipFill>
                    <a:blip r:embed="rId10"/>
                    <a:srcRect/>
                    <a:stretch>
                      <a:fillRect/>
                    </a:stretch>
                  </pic:blipFill>
                  <pic:spPr bwMode="auto">
                    <a:xfrm>
                      <a:off x="0" y="0"/>
                      <a:ext cx="5267325" cy="4067175"/>
                    </a:xfrm>
                    <a:prstGeom prst="rect">
                      <a:avLst/>
                    </a:prstGeom>
                    <a:noFill/>
                    <a:ln w="9525">
                      <a:noFill/>
                      <a:miter lim="800000"/>
                      <a:headEnd/>
                      <a:tailEnd/>
                    </a:ln>
                  </pic:spPr>
                </pic:pic>
              </a:graphicData>
            </a:graphic>
          </wp:inline>
        </w:drawing>
      </w:r>
    </w:p>
    <w:p w:rsidR="00D67501" w:rsidRDefault="00D67501" w:rsidP="00960299">
      <w:pPr>
        <w:tabs>
          <w:tab w:val="left" w:pos="0"/>
        </w:tabs>
        <w:jc w:val="both"/>
        <w:rPr>
          <w:sz w:val="24"/>
          <w:szCs w:val="24"/>
        </w:rPr>
      </w:pPr>
    </w:p>
    <w:p w:rsidR="00D67501" w:rsidRDefault="00D67501" w:rsidP="00960299">
      <w:pPr>
        <w:jc w:val="both"/>
        <w:rPr>
          <w:sz w:val="24"/>
          <w:szCs w:val="24"/>
        </w:rPr>
      </w:pPr>
    </w:p>
    <w:p w:rsidR="00D67501" w:rsidRDefault="00D67501" w:rsidP="00960299">
      <w:pPr>
        <w:rPr>
          <w:sz w:val="24"/>
          <w:szCs w:val="24"/>
        </w:rPr>
      </w:pPr>
    </w:p>
    <w:p w:rsidR="00D67501" w:rsidRDefault="00D67501" w:rsidP="00960299">
      <w:pPr>
        <w:rPr>
          <w:sz w:val="24"/>
          <w:szCs w:val="24"/>
        </w:rPr>
      </w:pPr>
    </w:p>
    <w:p w:rsidR="00D67501" w:rsidRDefault="00D67501" w:rsidP="00960299">
      <w:pPr>
        <w:rPr>
          <w:sz w:val="24"/>
          <w:szCs w:val="24"/>
        </w:rPr>
      </w:pPr>
    </w:p>
    <w:p w:rsidR="00D67501" w:rsidRDefault="00D67501" w:rsidP="00960299">
      <w:pPr>
        <w:rPr>
          <w:sz w:val="24"/>
          <w:szCs w:val="24"/>
        </w:rPr>
      </w:pPr>
    </w:p>
    <w:p w:rsidR="00D67501" w:rsidRDefault="00D67501" w:rsidP="00960299">
      <w:pPr>
        <w:rPr>
          <w:rFonts w:ascii="Bradley Hand ITC" w:hAnsi="Bradley Hand ITC"/>
          <w:b/>
          <w:sz w:val="36"/>
          <w:szCs w:val="36"/>
          <w:u w:val="single"/>
        </w:rPr>
      </w:pPr>
    </w:p>
    <w:p w:rsidR="00D67501" w:rsidRDefault="00D67501" w:rsidP="00960299">
      <w:pPr>
        <w:rPr>
          <w:rFonts w:ascii="Bradley Hand ITC" w:hAnsi="Bradley Hand ITC"/>
          <w:b/>
          <w:sz w:val="36"/>
          <w:szCs w:val="36"/>
          <w:u w:val="single"/>
        </w:rPr>
      </w:pPr>
    </w:p>
    <w:p w:rsidR="00D67501" w:rsidRDefault="00D67501" w:rsidP="00960299">
      <w:pPr>
        <w:rPr>
          <w:rFonts w:ascii="Bradley Hand ITC" w:hAnsi="Bradley Hand ITC"/>
          <w:b/>
          <w:sz w:val="36"/>
          <w:szCs w:val="36"/>
          <w:u w:val="single"/>
        </w:rPr>
      </w:pPr>
    </w:p>
    <w:p w:rsidR="00D67501" w:rsidRDefault="00D67501" w:rsidP="00960299">
      <w:pPr>
        <w:rPr>
          <w:rFonts w:ascii="Bradley Hand ITC" w:hAnsi="Bradley Hand ITC"/>
          <w:b/>
          <w:sz w:val="36"/>
          <w:szCs w:val="36"/>
          <w:u w:val="single"/>
        </w:rPr>
      </w:pPr>
    </w:p>
    <w:p w:rsidR="00D67501" w:rsidRDefault="00D67501" w:rsidP="00960299">
      <w:pPr>
        <w:rPr>
          <w:rFonts w:ascii="Bradley Hand ITC" w:hAnsi="Bradley Hand ITC"/>
          <w:b/>
          <w:sz w:val="36"/>
          <w:szCs w:val="36"/>
          <w:u w:val="single"/>
        </w:rPr>
      </w:pPr>
      <w:r>
        <w:rPr>
          <w:rFonts w:ascii="Bradley Hand ITC" w:hAnsi="Bradley Hand ITC"/>
          <w:b/>
          <w:sz w:val="36"/>
          <w:szCs w:val="36"/>
          <w:u w:val="single"/>
        </w:rPr>
        <w:lastRenderedPageBreak/>
        <w:t>Keywords</w:t>
      </w:r>
    </w:p>
    <w:p w:rsidR="00D67501" w:rsidRDefault="00D67501" w:rsidP="00960299">
      <w:pPr>
        <w:ind w:left="-851"/>
      </w:pPr>
      <w:r>
        <w:rPr>
          <w:rFonts w:ascii="Comic Sans MS" w:hAnsi="Comic Sans MS"/>
          <w:b/>
        </w:rPr>
        <w:t>Birth rate</w:t>
      </w:r>
      <w:r>
        <w:rPr>
          <w:rFonts w:ascii="Comic Sans MS" w:hAnsi="Comic Sans MS"/>
        </w:rPr>
        <w:t xml:space="preserve"> – the number of births per 1,000 people per year in a region</w:t>
      </w:r>
    </w:p>
    <w:p w:rsidR="00D67501" w:rsidRDefault="00D67501" w:rsidP="00960299">
      <w:pPr>
        <w:ind w:left="-851"/>
      </w:pPr>
      <w:r>
        <w:rPr>
          <w:rFonts w:ascii="Comic Sans MS" w:hAnsi="Comic Sans MS"/>
          <w:b/>
        </w:rPr>
        <w:t>Branch plant</w:t>
      </w:r>
      <w:r>
        <w:rPr>
          <w:rFonts w:ascii="Comic Sans MS" w:hAnsi="Comic Sans MS"/>
        </w:rPr>
        <w:t xml:space="preserve"> – a factory built in a country by a TNC that has its headquarters elsewhere</w:t>
      </w:r>
    </w:p>
    <w:p w:rsidR="00D67501" w:rsidRDefault="00D67501" w:rsidP="00960299">
      <w:pPr>
        <w:ind w:left="-851"/>
      </w:pPr>
      <w:r>
        <w:rPr>
          <w:rFonts w:ascii="Comic Sans MS" w:hAnsi="Comic Sans MS"/>
          <w:b/>
        </w:rPr>
        <w:t>Cluster</w:t>
      </w:r>
      <w:r>
        <w:rPr>
          <w:rFonts w:ascii="Comic Sans MS" w:hAnsi="Comic Sans MS"/>
        </w:rPr>
        <w:t xml:space="preserve"> – geographically concentrated group of connected industries and institutions e.g. Central London is home to clusters of TV production companies</w:t>
      </w:r>
    </w:p>
    <w:p w:rsidR="00D67501" w:rsidRDefault="00D67501" w:rsidP="00960299">
      <w:pPr>
        <w:ind w:left="-851"/>
      </w:pPr>
      <w:r>
        <w:rPr>
          <w:rFonts w:ascii="Comic Sans MS" w:hAnsi="Comic Sans MS"/>
          <w:b/>
        </w:rPr>
        <w:t>Core</w:t>
      </w:r>
      <w:r>
        <w:rPr>
          <w:rFonts w:ascii="Comic Sans MS" w:hAnsi="Comic Sans MS"/>
        </w:rPr>
        <w:t>- the most developed and highly populated region of a country</w:t>
      </w:r>
    </w:p>
    <w:p w:rsidR="00D67501" w:rsidRDefault="00D67501" w:rsidP="00960299">
      <w:pPr>
        <w:ind w:left="-851"/>
      </w:pPr>
      <w:r>
        <w:rPr>
          <w:rFonts w:ascii="Comic Sans MS" w:hAnsi="Comic Sans MS"/>
          <w:b/>
        </w:rPr>
        <w:t>Cumulative causation</w:t>
      </w:r>
      <w:r>
        <w:rPr>
          <w:rFonts w:ascii="Comic Sans MS" w:hAnsi="Comic Sans MS"/>
        </w:rPr>
        <w:t xml:space="preserve"> – a model that explain why wealth becomes concentrated in certain places</w:t>
      </w:r>
    </w:p>
    <w:p w:rsidR="00D67501" w:rsidRDefault="00D67501" w:rsidP="00960299">
      <w:pPr>
        <w:ind w:left="-851"/>
      </w:pPr>
      <w:r>
        <w:rPr>
          <w:rFonts w:ascii="Comic Sans MS" w:hAnsi="Comic Sans MS"/>
          <w:b/>
        </w:rPr>
        <w:t>Death rate</w:t>
      </w:r>
      <w:r>
        <w:rPr>
          <w:rFonts w:ascii="Comic Sans MS" w:hAnsi="Comic Sans MS"/>
        </w:rPr>
        <w:t xml:space="preserve"> – the number of deaths per 1,000 people per year in a region</w:t>
      </w:r>
    </w:p>
    <w:p w:rsidR="00D67501" w:rsidRDefault="00D67501" w:rsidP="00960299">
      <w:pPr>
        <w:ind w:left="-851"/>
      </w:pPr>
      <w:r>
        <w:rPr>
          <w:rFonts w:ascii="Comic Sans MS" w:hAnsi="Comic Sans MS"/>
          <w:b/>
        </w:rPr>
        <w:t xml:space="preserve">Deindustrialisation </w:t>
      </w:r>
      <w:r>
        <w:rPr>
          <w:rFonts w:ascii="Comic Sans MS" w:hAnsi="Comic Sans MS"/>
        </w:rPr>
        <w:t>– the decline of regionally important manufacturing industries</w:t>
      </w:r>
    </w:p>
    <w:p w:rsidR="00D67501" w:rsidRDefault="00D67501" w:rsidP="00960299">
      <w:pPr>
        <w:ind w:left="-851"/>
      </w:pPr>
      <w:r>
        <w:rPr>
          <w:rFonts w:ascii="Comic Sans MS" w:hAnsi="Comic Sans MS"/>
          <w:b/>
        </w:rPr>
        <w:t xml:space="preserve">Dependency </w:t>
      </w:r>
      <w:r>
        <w:rPr>
          <w:rFonts w:ascii="Comic Sans MS" w:hAnsi="Comic Sans MS"/>
        </w:rPr>
        <w:t>– when a nation relies for income on outside sources and has only weak control over its own economic future</w:t>
      </w:r>
    </w:p>
    <w:p w:rsidR="00D67501" w:rsidRDefault="00D67501" w:rsidP="00960299">
      <w:pPr>
        <w:ind w:left="-851"/>
      </w:pPr>
      <w:r>
        <w:rPr>
          <w:rFonts w:ascii="Comic Sans MS" w:hAnsi="Comic Sans MS"/>
          <w:b/>
        </w:rPr>
        <w:t>Development gap</w:t>
      </w:r>
      <w:r>
        <w:rPr>
          <w:rFonts w:ascii="Comic Sans MS" w:hAnsi="Comic Sans MS"/>
        </w:rPr>
        <w:t xml:space="preserve"> – the difference in levels of economic and social well-being between the richest and poorest people on the planet</w:t>
      </w:r>
    </w:p>
    <w:p w:rsidR="00D67501" w:rsidRDefault="00D67501" w:rsidP="00960299">
      <w:pPr>
        <w:ind w:left="-851"/>
      </w:pPr>
      <w:r>
        <w:rPr>
          <w:rFonts w:ascii="Comic Sans MS" w:hAnsi="Comic Sans MS"/>
          <w:b/>
        </w:rPr>
        <w:t>Displaced persons</w:t>
      </w:r>
      <w:r>
        <w:rPr>
          <w:rFonts w:ascii="Comic Sans MS" w:hAnsi="Comic Sans MS"/>
        </w:rPr>
        <w:t xml:space="preserve"> – people who are forced to move, by war, famine, political persecution or natural disaster</w:t>
      </w:r>
    </w:p>
    <w:p w:rsidR="00D67501" w:rsidRDefault="00D67501" w:rsidP="00960299">
      <w:pPr>
        <w:ind w:left="-851"/>
      </w:pPr>
      <w:r>
        <w:rPr>
          <w:rFonts w:ascii="Comic Sans MS" w:hAnsi="Comic Sans MS"/>
          <w:b/>
        </w:rPr>
        <w:t>Ecological footprint</w:t>
      </w:r>
      <w:r>
        <w:rPr>
          <w:rFonts w:ascii="Comic Sans MS" w:hAnsi="Comic Sans MS"/>
        </w:rPr>
        <w:t xml:space="preserve"> – a measurement of the area of land or water required to provide a person/society with the energy, resources and good they consume and the waste they produce</w:t>
      </w:r>
    </w:p>
    <w:p w:rsidR="00D67501" w:rsidRDefault="00D67501" w:rsidP="00960299">
      <w:pPr>
        <w:ind w:left="-851"/>
      </w:pPr>
      <w:r>
        <w:rPr>
          <w:rFonts w:ascii="Comic Sans MS" w:hAnsi="Comic Sans MS"/>
          <w:b/>
        </w:rPr>
        <w:t>Economic migrant</w:t>
      </w:r>
      <w:r>
        <w:rPr>
          <w:rFonts w:ascii="Comic Sans MS" w:hAnsi="Comic Sans MS"/>
        </w:rPr>
        <w:t xml:space="preserve"> – a migrant whose primary motivation is to seek employment</w:t>
      </w:r>
    </w:p>
    <w:p w:rsidR="00D67501" w:rsidRDefault="00D67501" w:rsidP="00960299">
      <w:pPr>
        <w:ind w:left="-851"/>
      </w:pPr>
      <w:r>
        <w:rPr>
          <w:rFonts w:ascii="Comic Sans MS" w:hAnsi="Comic Sans MS"/>
          <w:b/>
        </w:rPr>
        <w:t>Elite</w:t>
      </w:r>
      <w:r>
        <w:rPr>
          <w:rFonts w:ascii="Comic Sans MS" w:hAnsi="Comic Sans MS"/>
        </w:rPr>
        <w:t xml:space="preserve"> – a group of people who are economically and socially powerful e.g. Bill Gates</w:t>
      </w:r>
    </w:p>
    <w:p w:rsidR="00D67501" w:rsidRDefault="00D67501" w:rsidP="00960299">
      <w:pPr>
        <w:ind w:left="-851"/>
      </w:pPr>
      <w:r>
        <w:rPr>
          <w:rFonts w:ascii="Comic Sans MS" w:hAnsi="Comic Sans MS"/>
          <w:b/>
        </w:rPr>
        <w:t>Export processing zone</w:t>
      </w:r>
      <w:r>
        <w:rPr>
          <w:rFonts w:ascii="Comic Sans MS" w:hAnsi="Comic Sans MS"/>
        </w:rPr>
        <w:t xml:space="preserve"> – a small industrial areas, where favourable conditions are created to attract foreign TNCs</w:t>
      </w:r>
    </w:p>
    <w:p w:rsidR="00D67501" w:rsidRDefault="00D67501" w:rsidP="00960299">
      <w:pPr>
        <w:ind w:left="-851"/>
      </w:pPr>
      <w:r>
        <w:rPr>
          <w:rFonts w:ascii="Comic Sans MS" w:hAnsi="Comic Sans MS"/>
          <w:b/>
        </w:rPr>
        <w:t>Externalities</w:t>
      </w:r>
      <w:r>
        <w:rPr>
          <w:rFonts w:ascii="Comic Sans MS" w:hAnsi="Comic Sans MS"/>
        </w:rPr>
        <w:t xml:space="preserve"> – the range of benefits and costs generated by economic activity that are not fully accounted for e.g. pollution</w:t>
      </w:r>
    </w:p>
    <w:p w:rsidR="00D67501" w:rsidRDefault="00D67501" w:rsidP="00960299">
      <w:pPr>
        <w:ind w:left="-851"/>
      </w:pPr>
      <w:r>
        <w:rPr>
          <w:rFonts w:ascii="Comic Sans MS" w:hAnsi="Comic Sans MS"/>
          <w:b/>
        </w:rPr>
        <w:t>Food miles</w:t>
      </w:r>
      <w:r>
        <w:rPr>
          <w:rFonts w:ascii="Comic Sans MS" w:hAnsi="Comic Sans MS"/>
        </w:rPr>
        <w:t xml:space="preserve"> – the distance food travels from a farm to the consumer</w:t>
      </w:r>
    </w:p>
    <w:p w:rsidR="00D67501" w:rsidRDefault="00D67501" w:rsidP="00960299">
      <w:pPr>
        <w:ind w:left="-851"/>
      </w:pPr>
      <w:r>
        <w:rPr>
          <w:rFonts w:ascii="Comic Sans MS" w:hAnsi="Comic Sans MS"/>
          <w:b/>
        </w:rPr>
        <w:t>Foreign Direct Investment</w:t>
      </w:r>
      <w:r>
        <w:rPr>
          <w:rFonts w:ascii="Comic Sans MS" w:hAnsi="Comic Sans MS"/>
        </w:rPr>
        <w:t xml:space="preserve"> – A financial injection made by a TNC into a nation’s economy e.g. building new facilities</w:t>
      </w:r>
    </w:p>
    <w:p w:rsidR="00D67501" w:rsidRDefault="00D67501" w:rsidP="00960299">
      <w:pPr>
        <w:ind w:left="-851"/>
      </w:pPr>
      <w:r>
        <w:rPr>
          <w:rFonts w:ascii="Comic Sans MS" w:hAnsi="Comic Sans MS"/>
          <w:b/>
        </w:rPr>
        <w:t>Global Hub</w:t>
      </w:r>
      <w:r>
        <w:rPr>
          <w:rFonts w:ascii="Comic Sans MS" w:hAnsi="Comic Sans MS"/>
        </w:rPr>
        <w:t xml:space="preserve"> – a settlement providing a focal point for activities that have a global influence</w:t>
      </w:r>
    </w:p>
    <w:p w:rsidR="00D67501" w:rsidRDefault="00D67501" w:rsidP="00960299">
      <w:pPr>
        <w:ind w:left="-851"/>
      </w:pPr>
      <w:r>
        <w:rPr>
          <w:rFonts w:ascii="Comic Sans MS" w:hAnsi="Comic Sans MS"/>
          <w:b/>
        </w:rPr>
        <w:t>Global shift</w:t>
      </w:r>
      <w:r>
        <w:rPr>
          <w:rFonts w:ascii="Comic Sans MS" w:hAnsi="Comic Sans MS"/>
        </w:rPr>
        <w:t xml:space="preserve"> – the global-scale relocation of different types of industrial activity e.g. manufacturing</w:t>
      </w:r>
    </w:p>
    <w:p w:rsidR="00D67501" w:rsidRDefault="00D67501" w:rsidP="00960299">
      <w:pPr>
        <w:ind w:left="-851"/>
      </w:pPr>
      <w:r>
        <w:rPr>
          <w:rFonts w:ascii="Comic Sans MS" w:hAnsi="Comic Sans MS"/>
          <w:b/>
        </w:rPr>
        <w:t>Greying population</w:t>
      </w:r>
      <w:r>
        <w:rPr>
          <w:rFonts w:ascii="Comic Sans MS" w:hAnsi="Comic Sans MS"/>
        </w:rPr>
        <w:t xml:space="preserve"> – a population structure in which the proportion of people aged over 65 is high and rising</w:t>
      </w:r>
    </w:p>
    <w:p w:rsidR="00D67501" w:rsidRDefault="00D67501" w:rsidP="00960299">
      <w:pPr>
        <w:ind w:left="-851"/>
      </w:pPr>
      <w:r>
        <w:rPr>
          <w:rFonts w:ascii="Comic Sans MS" w:hAnsi="Comic Sans MS"/>
          <w:b/>
        </w:rPr>
        <w:t>Gross Domestic Product (GDP)</w:t>
      </w:r>
      <w:r>
        <w:rPr>
          <w:rFonts w:ascii="Comic Sans MS" w:hAnsi="Comic Sans MS"/>
        </w:rPr>
        <w:t xml:space="preserve"> – a measure of the financial value of the goods and services produced with a territory</w:t>
      </w:r>
    </w:p>
    <w:p w:rsidR="00D67501" w:rsidRDefault="00D67501" w:rsidP="00960299">
      <w:pPr>
        <w:ind w:left="-851"/>
      </w:pPr>
      <w:r>
        <w:rPr>
          <w:rFonts w:ascii="Comic Sans MS" w:hAnsi="Comic Sans MS"/>
          <w:b/>
        </w:rPr>
        <w:t>Human Development Index</w:t>
      </w:r>
      <w:r>
        <w:rPr>
          <w:rFonts w:ascii="Comic Sans MS" w:hAnsi="Comic Sans MS"/>
        </w:rPr>
        <w:t xml:space="preserve"> – a United Nations measure of economic and social development that takes into account income per capita, life expectancy and adult literacy</w:t>
      </w:r>
    </w:p>
    <w:p w:rsidR="00D67501" w:rsidRDefault="00D67501" w:rsidP="00960299">
      <w:pPr>
        <w:ind w:left="-851"/>
      </w:pPr>
      <w:r>
        <w:rPr>
          <w:rFonts w:ascii="Comic Sans MS" w:hAnsi="Comic Sans MS"/>
          <w:b/>
        </w:rPr>
        <w:t>Illegal migrants</w:t>
      </w:r>
      <w:r>
        <w:rPr>
          <w:rFonts w:ascii="Comic Sans MS" w:hAnsi="Comic Sans MS"/>
        </w:rPr>
        <w:t xml:space="preserve"> – people who avoid border and immigration controls and enter a new country illegally</w:t>
      </w:r>
    </w:p>
    <w:p w:rsidR="00D67501" w:rsidRDefault="00D67501" w:rsidP="00960299">
      <w:pPr>
        <w:ind w:left="-851"/>
      </w:pPr>
      <w:r>
        <w:rPr>
          <w:rFonts w:ascii="Comic Sans MS" w:hAnsi="Comic Sans MS"/>
          <w:b/>
        </w:rPr>
        <w:t>Internal migration</w:t>
      </w:r>
      <w:r>
        <w:rPr>
          <w:rFonts w:ascii="Comic Sans MS" w:hAnsi="Comic Sans MS"/>
        </w:rPr>
        <w:t xml:space="preserve"> – the movement of people between different regions within the same nation</w:t>
      </w:r>
    </w:p>
    <w:p w:rsidR="00D67501" w:rsidRDefault="00D67501" w:rsidP="00960299">
      <w:pPr>
        <w:ind w:left="-851"/>
      </w:pPr>
      <w:r>
        <w:rPr>
          <w:rFonts w:ascii="Comic Sans MS" w:hAnsi="Comic Sans MS"/>
          <w:b/>
        </w:rPr>
        <w:t>Intervening obstacle</w:t>
      </w:r>
      <w:r>
        <w:rPr>
          <w:rFonts w:ascii="Comic Sans MS" w:hAnsi="Comic Sans MS"/>
        </w:rPr>
        <w:t xml:space="preserve"> – barrier to a migrant such as a political boarder or physical feature e.g. mountains</w:t>
      </w:r>
    </w:p>
    <w:p w:rsidR="00D67501" w:rsidRDefault="00D67501" w:rsidP="00960299">
      <w:pPr>
        <w:ind w:left="-851"/>
      </w:pPr>
      <w:r>
        <w:rPr>
          <w:rFonts w:ascii="Comic Sans MS" w:hAnsi="Comic Sans MS"/>
          <w:b/>
        </w:rPr>
        <w:t>Intervening opportunity</w:t>
      </w:r>
      <w:r>
        <w:rPr>
          <w:rFonts w:ascii="Comic Sans MS" w:hAnsi="Comic Sans MS"/>
        </w:rPr>
        <w:t xml:space="preserve"> – an alternative migration destination that exists between the migrant’s place of origin and intended destination</w:t>
      </w:r>
    </w:p>
    <w:p w:rsidR="00D67501" w:rsidRDefault="00D67501" w:rsidP="00960299">
      <w:pPr>
        <w:ind w:left="-851"/>
      </w:pPr>
      <w:r>
        <w:rPr>
          <w:rFonts w:ascii="Comic Sans MS" w:hAnsi="Comic Sans MS"/>
          <w:b/>
        </w:rPr>
        <w:t>Minimum wage</w:t>
      </w:r>
      <w:r>
        <w:rPr>
          <w:rFonts w:ascii="Comic Sans MS" w:hAnsi="Comic Sans MS"/>
        </w:rPr>
        <w:t xml:space="preserve"> – an hourly wage set by a nation’s government that all companies must pay to their employees</w:t>
      </w:r>
    </w:p>
    <w:p w:rsidR="00D67501" w:rsidRDefault="00D67501" w:rsidP="00960299">
      <w:pPr>
        <w:ind w:left="-851"/>
      </w:pPr>
      <w:r>
        <w:rPr>
          <w:rFonts w:ascii="Comic Sans MS" w:hAnsi="Comic Sans MS"/>
          <w:b/>
        </w:rPr>
        <w:t>Multiplier effect</w:t>
      </w:r>
      <w:r>
        <w:rPr>
          <w:rFonts w:ascii="Comic Sans MS" w:hAnsi="Comic Sans MS"/>
        </w:rPr>
        <w:t xml:space="preserve"> – the positive spin-offs that follow an initial investment in a region</w:t>
      </w:r>
    </w:p>
    <w:p w:rsidR="00D67501" w:rsidRDefault="00D67501" w:rsidP="00960299">
      <w:pPr>
        <w:ind w:left="-851"/>
      </w:pPr>
      <w:r>
        <w:rPr>
          <w:rFonts w:ascii="Comic Sans MS" w:hAnsi="Comic Sans MS"/>
          <w:b/>
        </w:rPr>
        <w:t xml:space="preserve">Natural increase </w:t>
      </w:r>
      <w:r>
        <w:rPr>
          <w:rFonts w:ascii="Comic Sans MS" w:hAnsi="Comic Sans MS"/>
        </w:rPr>
        <w:t>– the difference between the birth rate and the death rate, usually converted into a percentage</w:t>
      </w:r>
    </w:p>
    <w:p w:rsidR="00D67501" w:rsidRDefault="00D67501" w:rsidP="00960299">
      <w:pPr>
        <w:ind w:left="-851"/>
      </w:pPr>
      <w:r>
        <w:rPr>
          <w:rFonts w:ascii="Comic Sans MS" w:hAnsi="Comic Sans MS"/>
          <w:b/>
        </w:rPr>
        <w:t>Net migration</w:t>
      </w:r>
      <w:r>
        <w:rPr>
          <w:rFonts w:ascii="Comic Sans MS" w:hAnsi="Comic Sans MS"/>
        </w:rPr>
        <w:t xml:space="preserve"> – the balance between immigration and emigration</w:t>
      </w:r>
    </w:p>
    <w:p w:rsidR="00D67501" w:rsidRDefault="00D67501" w:rsidP="00960299">
      <w:pPr>
        <w:ind w:left="-851"/>
      </w:pPr>
      <w:r>
        <w:rPr>
          <w:rFonts w:ascii="Comic Sans MS" w:hAnsi="Comic Sans MS"/>
          <w:b/>
        </w:rPr>
        <w:lastRenderedPageBreak/>
        <w:t>Parent company</w:t>
      </w:r>
      <w:r>
        <w:rPr>
          <w:rFonts w:ascii="Comic Sans MS" w:hAnsi="Comic Sans MS"/>
        </w:rPr>
        <w:t xml:space="preserve"> – the original business that a global TNC has developed around e.g. Walt Disney Company</w:t>
      </w:r>
    </w:p>
    <w:p w:rsidR="00D67501" w:rsidRDefault="00D67501" w:rsidP="00960299">
      <w:pPr>
        <w:ind w:left="-851"/>
      </w:pPr>
      <w:r>
        <w:rPr>
          <w:rFonts w:ascii="Comic Sans MS" w:hAnsi="Comic Sans MS"/>
          <w:b/>
        </w:rPr>
        <w:t>Petrodollars</w:t>
      </w:r>
      <w:r>
        <w:rPr>
          <w:rFonts w:ascii="Comic Sans MS" w:hAnsi="Comic Sans MS"/>
        </w:rPr>
        <w:t xml:space="preserve"> – money derived from selling oil</w:t>
      </w:r>
    </w:p>
    <w:p w:rsidR="00D67501" w:rsidRDefault="00D67501" w:rsidP="00960299">
      <w:pPr>
        <w:ind w:left="-851"/>
        <w:rPr>
          <w:rFonts w:ascii="Comic Sans MS" w:hAnsi="Comic Sans MS"/>
          <w:b/>
        </w:rPr>
      </w:pPr>
      <w:r>
        <w:rPr>
          <w:rFonts w:ascii="Comic Sans MS" w:hAnsi="Comic Sans MS"/>
          <w:b/>
        </w:rPr>
        <w:t>Poverty:</w:t>
      </w:r>
    </w:p>
    <w:p w:rsidR="00D67501" w:rsidRDefault="00D67501" w:rsidP="00960299">
      <w:pPr>
        <w:pStyle w:val="ListParagraph"/>
        <w:numPr>
          <w:ilvl w:val="0"/>
          <w:numId w:val="1"/>
        </w:numPr>
        <w:rPr>
          <w:rFonts w:ascii="Comic Sans MS" w:hAnsi="Comic Sans MS"/>
        </w:rPr>
      </w:pPr>
      <w:r>
        <w:rPr>
          <w:rFonts w:ascii="Comic Sans MS" w:hAnsi="Comic Sans MS"/>
        </w:rPr>
        <w:t>Absolute poverty – income levels below what is needed to maintain an adequate diet</w:t>
      </w:r>
    </w:p>
    <w:p w:rsidR="00D67501" w:rsidRDefault="00D67501" w:rsidP="00960299">
      <w:pPr>
        <w:pStyle w:val="ListParagraph"/>
        <w:numPr>
          <w:ilvl w:val="0"/>
          <w:numId w:val="1"/>
        </w:numPr>
        <w:rPr>
          <w:rFonts w:ascii="Comic Sans MS" w:hAnsi="Comic Sans MS"/>
        </w:rPr>
      </w:pPr>
      <w:r>
        <w:rPr>
          <w:rFonts w:ascii="Comic Sans MS" w:hAnsi="Comic Sans MS"/>
        </w:rPr>
        <w:t>Relative poverty – income levels that are below average for a region</w:t>
      </w:r>
    </w:p>
    <w:p w:rsidR="00D67501" w:rsidRDefault="00D67501" w:rsidP="00960299">
      <w:pPr>
        <w:pStyle w:val="ListParagraph"/>
        <w:ind w:left="-851"/>
      </w:pPr>
      <w:r>
        <w:rPr>
          <w:rFonts w:ascii="Comic Sans MS" w:hAnsi="Comic Sans MS"/>
          <w:b/>
        </w:rPr>
        <w:t>Purchasing Power Parity</w:t>
      </w:r>
      <w:r>
        <w:rPr>
          <w:rFonts w:ascii="Comic Sans MS" w:hAnsi="Comic Sans MS"/>
        </w:rPr>
        <w:t xml:space="preserve"> – a measure of average wealth of people in a country</w:t>
      </w:r>
    </w:p>
    <w:p w:rsidR="00D67501" w:rsidRDefault="00D67501" w:rsidP="00960299">
      <w:pPr>
        <w:pStyle w:val="ListParagraph"/>
        <w:ind w:left="-851"/>
      </w:pPr>
      <w:r>
        <w:rPr>
          <w:rFonts w:ascii="Comic Sans MS" w:hAnsi="Comic Sans MS"/>
          <w:b/>
        </w:rPr>
        <w:t>Quaternary sector</w:t>
      </w:r>
      <w:r>
        <w:rPr>
          <w:rFonts w:ascii="Comic Sans MS" w:hAnsi="Comic Sans MS"/>
        </w:rPr>
        <w:t xml:space="preserve"> – country’s employment structure that includes research, IT and financial management</w:t>
      </w:r>
    </w:p>
    <w:p w:rsidR="00D67501" w:rsidRDefault="00D67501" w:rsidP="00960299">
      <w:pPr>
        <w:ind w:left="-851"/>
      </w:pPr>
      <w:r>
        <w:rPr>
          <w:rFonts w:ascii="Comic Sans MS" w:hAnsi="Comic Sans MS"/>
          <w:b/>
        </w:rPr>
        <w:t>Rural-Urban migration</w:t>
      </w:r>
      <w:r>
        <w:rPr>
          <w:rFonts w:ascii="Comic Sans MS" w:hAnsi="Comic Sans MS"/>
        </w:rPr>
        <w:t xml:space="preserve"> – a movement of population from rural to urban areas</w:t>
      </w:r>
    </w:p>
    <w:p w:rsidR="00D67501" w:rsidRDefault="00D67501" w:rsidP="00960299">
      <w:pPr>
        <w:ind w:left="-851"/>
      </w:pPr>
      <w:r>
        <w:rPr>
          <w:rFonts w:ascii="Comic Sans MS" w:hAnsi="Comic Sans MS"/>
          <w:b/>
        </w:rPr>
        <w:t>Shrinking world</w:t>
      </w:r>
      <w:r>
        <w:rPr>
          <w:rFonts w:ascii="Comic Sans MS" w:hAnsi="Comic Sans MS"/>
        </w:rPr>
        <w:t xml:space="preserve"> – distant places start to feel closer and take less time to reach due to technology</w:t>
      </w:r>
    </w:p>
    <w:p w:rsidR="00D67501" w:rsidRDefault="00D67501" w:rsidP="00960299">
      <w:pPr>
        <w:ind w:left="-851"/>
      </w:pPr>
      <w:r>
        <w:rPr>
          <w:rFonts w:ascii="Comic Sans MS" w:hAnsi="Comic Sans MS"/>
          <w:b/>
        </w:rPr>
        <w:t>Social mobility</w:t>
      </w:r>
      <w:r>
        <w:rPr>
          <w:rFonts w:ascii="Comic Sans MS" w:hAnsi="Comic Sans MS"/>
        </w:rPr>
        <w:t>- the movement of individuals between different levels of a social hierarchy</w:t>
      </w:r>
    </w:p>
    <w:p w:rsidR="00D67501" w:rsidRDefault="00D67501" w:rsidP="00960299">
      <w:pPr>
        <w:ind w:left="-851"/>
      </w:pPr>
      <w:r>
        <w:rPr>
          <w:rFonts w:ascii="Comic Sans MS" w:hAnsi="Comic Sans MS"/>
          <w:b/>
        </w:rPr>
        <w:t>Spatial division of labour</w:t>
      </w:r>
      <w:r>
        <w:rPr>
          <w:rFonts w:ascii="Comic Sans MS" w:hAnsi="Comic Sans MS"/>
        </w:rPr>
        <w:t xml:space="preserve"> – common practice among large companies of moving low-skilled work abroad to place where labour costs are low</w:t>
      </w:r>
    </w:p>
    <w:p w:rsidR="00D67501" w:rsidRDefault="00D67501" w:rsidP="00960299">
      <w:pPr>
        <w:ind w:left="-851"/>
      </w:pPr>
      <w:r>
        <w:rPr>
          <w:rFonts w:ascii="Comic Sans MS" w:hAnsi="Comic Sans MS"/>
          <w:b/>
        </w:rPr>
        <w:t>Structural adjustment programmes</w:t>
      </w:r>
      <w:r>
        <w:rPr>
          <w:rFonts w:ascii="Comic Sans MS" w:hAnsi="Comic Sans MS"/>
        </w:rPr>
        <w:t>- strict conditions imposed countries receiving loans from the IMF and World Bank.</w:t>
      </w:r>
    </w:p>
    <w:p w:rsidR="00D67501" w:rsidRDefault="00D67501" w:rsidP="00960299">
      <w:pPr>
        <w:ind w:left="-851"/>
      </w:pPr>
      <w:r>
        <w:rPr>
          <w:rFonts w:ascii="Comic Sans MS" w:hAnsi="Comic Sans MS"/>
          <w:b/>
        </w:rPr>
        <w:t>Switched-on places</w:t>
      </w:r>
      <w:r>
        <w:rPr>
          <w:rFonts w:ascii="Comic Sans MS" w:hAnsi="Comic Sans MS"/>
        </w:rPr>
        <w:t xml:space="preserve"> – nations, regions or cities that are strongly connected to other places through the production and consumption of goods and services</w:t>
      </w:r>
    </w:p>
    <w:p w:rsidR="00D67501" w:rsidRDefault="00D67501" w:rsidP="00960299">
      <w:pPr>
        <w:ind w:left="-851"/>
      </w:pPr>
      <w:r>
        <w:rPr>
          <w:rFonts w:ascii="Comic Sans MS" w:hAnsi="Comic Sans MS"/>
          <w:b/>
        </w:rPr>
        <w:t>Switched-off places</w:t>
      </w:r>
      <w:r>
        <w:rPr>
          <w:rFonts w:ascii="Comic Sans MS" w:hAnsi="Comic Sans MS"/>
        </w:rPr>
        <w:t xml:space="preserve"> – nations, regions or cities that are poorly connected</w:t>
      </w:r>
    </w:p>
    <w:p w:rsidR="00D67501" w:rsidRDefault="00D67501" w:rsidP="00960299">
      <w:pPr>
        <w:ind w:left="-851"/>
      </w:pPr>
      <w:r>
        <w:rPr>
          <w:rFonts w:ascii="Comic Sans MS" w:hAnsi="Comic Sans MS"/>
          <w:b/>
        </w:rPr>
        <w:t>Technopole</w:t>
      </w:r>
      <w:r>
        <w:rPr>
          <w:rFonts w:ascii="Comic Sans MS" w:hAnsi="Comic Sans MS"/>
        </w:rPr>
        <w:t xml:space="preserve"> – a cluster of technologically innovative businesses and research institutes e.g. Silicon Valley</w:t>
      </w:r>
    </w:p>
    <w:p w:rsidR="00D67501" w:rsidRDefault="00D67501" w:rsidP="00960299">
      <w:pPr>
        <w:ind w:left="-851"/>
      </w:pPr>
      <w:r>
        <w:rPr>
          <w:rFonts w:ascii="Comic Sans MS" w:hAnsi="Comic Sans MS"/>
          <w:b/>
        </w:rPr>
        <w:t>Tertiary sector</w:t>
      </w:r>
      <w:r>
        <w:rPr>
          <w:rFonts w:ascii="Comic Sans MS" w:hAnsi="Comic Sans MS"/>
        </w:rPr>
        <w:t>- also known as the service sector, consisting of business that produce no physical product but either sell a product or offer a service such as tourism/education</w:t>
      </w:r>
    </w:p>
    <w:p w:rsidR="00D67501" w:rsidRDefault="00D67501" w:rsidP="00960299">
      <w:pPr>
        <w:ind w:left="-851"/>
      </w:pPr>
      <w:r>
        <w:rPr>
          <w:rFonts w:ascii="Comic Sans MS" w:hAnsi="Comic Sans MS"/>
          <w:b/>
        </w:rPr>
        <w:t>Transnational Corporation (TNC)</w:t>
      </w:r>
      <w:r>
        <w:rPr>
          <w:rFonts w:ascii="Comic Sans MS" w:hAnsi="Comic Sans MS"/>
        </w:rPr>
        <w:t xml:space="preserve"> – a company that has operations in more than one country</w:t>
      </w:r>
    </w:p>
    <w:p w:rsidR="00D67501" w:rsidRDefault="00D67501" w:rsidP="00960299">
      <w:pPr>
        <w:ind w:left="-851"/>
      </w:pPr>
      <w:r>
        <w:rPr>
          <w:rFonts w:ascii="Comic Sans MS" w:hAnsi="Comic Sans MS"/>
          <w:b/>
        </w:rPr>
        <w:t>Voluntary migrants</w:t>
      </w:r>
      <w:r>
        <w:rPr>
          <w:rFonts w:ascii="Comic Sans MS" w:hAnsi="Comic Sans MS"/>
        </w:rPr>
        <w:t xml:space="preserve"> – people who move for quality of life reasons</w:t>
      </w:r>
    </w:p>
    <w:p w:rsidR="00D67501" w:rsidRDefault="00D67501" w:rsidP="00960299">
      <w:pPr>
        <w:ind w:left="-851"/>
      </w:pPr>
      <w:r>
        <w:rPr>
          <w:rFonts w:ascii="Comic Sans MS" w:hAnsi="Comic Sans MS"/>
          <w:b/>
        </w:rPr>
        <w:t>World city</w:t>
      </w:r>
      <w:r>
        <w:rPr>
          <w:rFonts w:ascii="Comic Sans MS" w:hAnsi="Comic Sans MS"/>
        </w:rPr>
        <w:t xml:space="preserve"> – a city with major economic and political power e.g. New York</w:t>
      </w:r>
    </w:p>
    <w:p w:rsidR="00D67501" w:rsidRDefault="00D67501" w:rsidP="00960299">
      <w:pPr>
        <w:ind w:left="-851"/>
        <w:rPr>
          <w:rFonts w:ascii="Comic Sans MS" w:hAnsi="Comic Sans MS"/>
        </w:rPr>
      </w:pPr>
    </w:p>
    <w:p w:rsidR="00D67501" w:rsidRDefault="00D67501" w:rsidP="00960299">
      <w:pPr>
        <w:ind w:left="-851"/>
        <w:rPr>
          <w:rFonts w:ascii="Comic Sans MS" w:hAnsi="Comic Sans MS"/>
        </w:rPr>
      </w:pPr>
    </w:p>
    <w:p w:rsidR="00D67501" w:rsidRDefault="00D67501" w:rsidP="00960299">
      <w:pPr>
        <w:ind w:left="-851"/>
        <w:rPr>
          <w:rFonts w:ascii="Comic Sans MS" w:hAnsi="Comic Sans MS"/>
        </w:rPr>
      </w:pPr>
    </w:p>
    <w:p w:rsidR="00D67501" w:rsidRDefault="00D67501" w:rsidP="00960299">
      <w:pPr>
        <w:ind w:left="-851"/>
        <w:rPr>
          <w:rFonts w:ascii="Comic Sans MS" w:hAnsi="Comic Sans MS"/>
        </w:rPr>
      </w:pPr>
    </w:p>
    <w:p w:rsidR="00D67501" w:rsidRDefault="00D67501" w:rsidP="00960299">
      <w:pPr>
        <w:ind w:left="-851"/>
        <w:rPr>
          <w:rFonts w:ascii="Comic Sans MS" w:hAnsi="Comic Sans MS"/>
        </w:rPr>
      </w:pPr>
    </w:p>
    <w:p w:rsidR="00D67501" w:rsidRDefault="00D67501" w:rsidP="00960299">
      <w:pPr>
        <w:ind w:left="-851"/>
        <w:rPr>
          <w:rFonts w:ascii="Comic Sans MS" w:hAnsi="Comic Sans MS"/>
        </w:rPr>
      </w:pPr>
    </w:p>
    <w:p w:rsidR="00D67501" w:rsidRDefault="00D67501" w:rsidP="00960299">
      <w:pPr>
        <w:ind w:left="-851"/>
        <w:rPr>
          <w:rFonts w:ascii="Comic Sans MS" w:hAnsi="Comic Sans MS"/>
        </w:rPr>
      </w:pPr>
    </w:p>
    <w:p w:rsidR="00D67501" w:rsidRDefault="00D67501" w:rsidP="00960299">
      <w:pPr>
        <w:ind w:left="-851"/>
        <w:rPr>
          <w:rFonts w:ascii="Comic Sans MS" w:hAnsi="Comic Sans MS"/>
        </w:rPr>
      </w:pPr>
    </w:p>
    <w:p w:rsidR="00D67501" w:rsidRDefault="00D67501" w:rsidP="00960299">
      <w:pPr>
        <w:ind w:left="-851"/>
        <w:rPr>
          <w:rFonts w:ascii="Comic Sans MS" w:hAnsi="Comic Sans MS"/>
        </w:rPr>
      </w:pPr>
    </w:p>
    <w:p w:rsidR="00D67501" w:rsidRDefault="00D67501" w:rsidP="00960299">
      <w:pPr>
        <w:ind w:left="-851"/>
        <w:rPr>
          <w:rFonts w:ascii="Comic Sans MS" w:hAnsi="Comic Sans MS"/>
        </w:rPr>
      </w:pPr>
    </w:p>
    <w:p w:rsidR="00D67501" w:rsidRDefault="00D67501" w:rsidP="00960299">
      <w:pPr>
        <w:ind w:left="-851"/>
        <w:rPr>
          <w:rFonts w:ascii="Comic Sans MS" w:hAnsi="Comic Sans MS"/>
        </w:rPr>
      </w:pPr>
    </w:p>
    <w:p w:rsidR="00D67501" w:rsidRDefault="00D67501" w:rsidP="00960299">
      <w:pPr>
        <w:ind w:left="-851"/>
        <w:rPr>
          <w:rFonts w:ascii="Comic Sans MS" w:hAnsi="Comic Sans MS"/>
        </w:rPr>
      </w:pPr>
    </w:p>
    <w:p w:rsidR="00D67501" w:rsidRDefault="00D67501" w:rsidP="00960299">
      <w:pPr>
        <w:ind w:left="-851"/>
        <w:rPr>
          <w:rFonts w:ascii="Comic Sans MS" w:hAnsi="Comic Sans MS"/>
        </w:rPr>
      </w:pPr>
    </w:p>
    <w:p w:rsidR="00D67501" w:rsidRDefault="00D67501" w:rsidP="00960299">
      <w:pPr>
        <w:ind w:left="-851"/>
        <w:rPr>
          <w:rFonts w:ascii="Comic Sans MS" w:hAnsi="Comic Sans MS"/>
        </w:rPr>
      </w:pPr>
    </w:p>
    <w:p w:rsidR="00D67501" w:rsidRDefault="00D67501" w:rsidP="00960299">
      <w:pPr>
        <w:ind w:left="-851"/>
        <w:rPr>
          <w:rFonts w:ascii="Comic Sans MS" w:hAnsi="Comic Sans MS"/>
        </w:rPr>
      </w:pPr>
    </w:p>
    <w:p w:rsidR="00D67501" w:rsidRDefault="00D67501" w:rsidP="00960299">
      <w:pPr>
        <w:rPr>
          <w:rFonts w:ascii="Comic Sans MS" w:hAnsi="Comic Sans MS"/>
        </w:rPr>
      </w:pPr>
    </w:p>
    <w:p w:rsidR="00D67501" w:rsidRDefault="00D67501" w:rsidP="00960299">
      <w:pPr>
        <w:rPr>
          <w:rFonts w:ascii="Bradley Hand ITC" w:hAnsi="Bradley Hand ITC"/>
          <w:b/>
          <w:sz w:val="36"/>
          <w:szCs w:val="36"/>
          <w:u w:val="single"/>
        </w:rPr>
      </w:pPr>
    </w:p>
    <w:p w:rsidR="00D67501" w:rsidRDefault="00D67501" w:rsidP="00960299">
      <w:pPr>
        <w:rPr>
          <w:rFonts w:ascii="Bradley Hand ITC" w:hAnsi="Bradley Hand ITC"/>
          <w:b/>
          <w:sz w:val="36"/>
          <w:szCs w:val="36"/>
          <w:u w:val="single"/>
        </w:rPr>
      </w:pPr>
    </w:p>
    <w:p w:rsidR="00D67501" w:rsidRDefault="00D67501" w:rsidP="00960299">
      <w:pPr>
        <w:rPr>
          <w:rFonts w:ascii="Bradley Hand ITC" w:hAnsi="Bradley Hand ITC"/>
          <w:b/>
          <w:sz w:val="36"/>
          <w:szCs w:val="36"/>
          <w:u w:val="single"/>
        </w:rPr>
      </w:pPr>
    </w:p>
    <w:p w:rsidR="00D67501" w:rsidRDefault="00D67501" w:rsidP="00960299">
      <w:pPr>
        <w:rPr>
          <w:rFonts w:ascii="Bradley Hand ITC" w:hAnsi="Bradley Hand ITC"/>
          <w:b/>
          <w:sz w:val="36"/>
          <w:szCs w:val="36"/>
          <w:u w:val="single"/>
        </w:rPr>
      </w:pPr>
    </w:p>
    <w:p w:rsidR="00D67501" w:rsidRDefault="00D67501" w:rsidP="00960299">
      <w:pPr>
        <w:rPr>
          <w:rFonts w:ascii="Bradley Hand ITC" w:hAnsi="Bradley Hand ITC"/>
          <w:b/>
          <w:sz w:val="36"/>
          <w:szCs w:val="36"/>
          <w:u w:val="single"/>
        </w:rPr>
      </w:pPr>
      <w:r>
        <w:rPr>
          <w:rFonts w:ascii="Bradley Hand ITC" w:hAnsi="Bradley Hand ITC"/>
          <w:b/>
          <w:sz w:val="36"/>
          <w:szCs w:val="36"/>
          <w:u w:val="single"/>
        </w:rPr>
        <w:lastRenderedPageBreak/>
        <w:t>What is globalisation?</w:t>
      </w:r>
    </w:p>
    <w:p w:rsidR="00D67501" w:rsidRDefault="00D67501" w:rsidP="00960299">
      <w:pPr>
        <w:ind w:left="-851"/>
        <w:jc w:val="both"/>
        <w:rPr>
          <w:rFonts w:ascii="Bradley Hand ITC" w:hAnsi="Bradley Hand ITC"/>
          <w:b/>
          <w:sz w:val="36"/>
          <w:szCs w:val="36"/>
          <w:u w:val="single"/>
        </w:rPr>
      </w:pPr>
      <w:r>
        <w:rPr>
          <w:rFonts w:ascii="Comic Sans MS" w:hAnsi="Comic Sans MS"/>
        </w:rPr>
        <w:t xml:space="preserve">Globalisation refers to the way the many places and people are becoming ever more closely linked.  </w:t>
      </w: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r>
        <w:rPr>
          <w:rFonts w:ascii="Comic Sans MS" w:hAnsi="Comic Sans MS"/>
        </w:rPr>
        <w:t>Countries have always been connected through trade, colonialism and cooperation through international organisations e.g. UN.  Post 1940s globalisation is different because of:</w:t>
      </w:r>
    </w:p>
    <w:p w:rsidR="00D67501" w:rsidRDefault="00D67501" w:rsidP="00960299">
      <w:pPr>
        <w:ind w:left="-851"/>
        <w:jc w:val="both"/>
        <w:rPr>
          <w:rFonts w:ascii="Comic Sans MS" w:hAnsi="Comic Sans MS"/>
        </w:rPr>
      </w:pPr>
      <w:r>
        <w:rPr>
          <w:rFonts w:ascii="Comic Sans MS" w:hAnsi="Comic Sans MS"/>
        </w:rPr>
        <w:t xml:space="preserve">- </w:t>
      </w:r>
      <w:r w:rsidRPr="00960299">
        <w:rPr>
          <w:rFonts w:ascii="Comic Sans MS" w:hAnsi="Comic Sans MS"/>
        </w:rPr>
        <w:t xml:space="preserve">Lengthening connections between people and places (bottled water brought to </w:t>
      </w:r>
      <w:r>
        <w:rPr>
          <w:rFonts w:ascii="Comic Sans MS" w:hAnsi="Comic Sans MS"/>
        </w:rPr>
        <w:t>the UK from Fiji, 16,000 km away</w:t>
      </w:r>
    </w:p>
    <w:p w:rsidR="00D67501" w:rsidRPr="00960299" w:rsidRDefault="00D67501" w:rsidP="00960299">
      <w:pPr>
        <w:ind w:left="-851"/>
        <w:jc w:val="both"/>
        <w:rPr>
          <w:rFonts w:ascii="Comic Sans MS" w:hAnsi="Comic Sans MS"/>
        </w:rPr>
      </w:pPr>
      <w:r>
        <w:rPr>
          <w:rFonts w:ascii="Comic Sans MS" w:hAnsi="Comic Sans MS"/>
        </w:rPr>
        <w:t xml:space="preserve">- </w:t>
      </w:r>
      <w:r w:rsidRPr="00960299">
        <w:rPr>
          <w:rFonts w:ascii="Comic Sans MS" w:hAnsi="Comic Sans MS"/>
        </w:rPr>
        <w:t>Deepening connections to other people and places in more areas</w:t>
      </w:r>
    </w:p>
    <w:p w:rsidR="00D67501" w:rsidRDefault="00D67501" w:rsidP="00960299">
      <w:pPr>
        <w:jc w:val="both"/>
        <w:rPr>
          <w:rFonts w:ascii="Comic Sans MS" w:hAnsi="Comic Sans MS"/>
        </w:rPr>
      </w:pPr>
    </w:p>
    <w:p w:rsidR="00D67501" w:rsidRDefault="00D67501" w:rsidP="00960299">
      <w:pPr>
        <w:ind w:left="-851"/>
        <w:jc w:val="both"/>
        <w:rPr>
          <w:rFonts w:ascii="Comic Sans MS" w:hAnsi="Comic Sans MS"/>
        </w:rPr>
      </w:pPr>
      <w:r>
        <w:rPr>
          <w:rFonts w:ascii="Comic Sans MS" w:hAnsi="Comic Sans MS"/>
        </w:rPr>
        <w:t>Population changes are an important part of globalisation as greater levels of international migration are a strong influence of globalisation of population dynamics.  Globalisation does however concentrate wealth in certain areas.</w:t>
      </w:r>
    </w:p>
    <w:p w:rsidR="00D67501" w:rsidRDefault="00D67501" w:rsidP="00960299">
      <w:pPr>
        <w:ind w:left="-851"/>
        <w:jc w:val="both"/>
        <w:rPr>
          <w:rFonts w:ascii="Comic Sans MS" w:hAnsi="Comic Sans MS"/>
        </w:rPr>
      </w:pPr>
    </w:p>
    <w:p w:rsidR="00D67501" w:rsidRDefault="00946E55" w:rsidP="00960299">
      <w:pPr>
        <w:ind w:left="-851"/>
        <w:jc w:val="center"/>
      </w:pPr>
      <w:r>
        <w:rPr>
          <w:rFonts w:ascii="Comic Sans MS" w:hAnsi="Comic Sans MS"/>
          <w:noProof/>
          <w:lang w:eastAsia="en-GB"/>
        </w:rPr>
        <w:drawing>
          <wp:inline distT="0" distB="0" distL="0" distR="0">
            <wp:extent cx="5705475" cy="406717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b="25006"/>
                    <a:stretch>
                      <a:fillRect/>
                    </a:stretch>
                  </pic:blipFill>
                  <pic:spPr bwMode="auto">
                    <a:xfrm>
                      <a:off x="0" y="0"/>
                      <a:ext cx="5705475" cy="4067175"/>
                    </a:xfrm>
                    <a:prstGeom prst="rect">
                      <a:avLst/>
                    </a:prstGeom>
                    <a:noFill/>
                    <a:ln w="9525">
                      <a:noFill/>
                      <a:miter lim="800000"/>
                      <a:headEnd/>
                      <a:tailEnd/>
                    </a:ln>
                  </pic:spPr>
                </pic:pic>
              </a:graphicData>
            </a:graphic>
          </wp:inline>
        </w:drawing>
      </w:r>
    </w:p>
    <w:p w:rsidR="00D67501" w:rsidRDefault="00D67501" w:rsidP="00960299">
      <w:pPr>
        <w:ind w:left="-851"/>
        <w:jc w:val="center"/>
        <w:rPr>
          <w:rFonts w:ascii="Comic Sans MS" w:hAnsi="Comic Sans MS"/>
        </w:rPr>
      </w:pPr>
      <w:r>
        <w:rPr>
          <w:rFonts w:ascii="Comic Sans MS" w:hAnsi="Comic Sans MS"/>
        </w:rPr>
        <w:t xml:space="preserve">The </w:t>
      </w:r>
      <w:r>
        <w:rPr>
          <w:rFonts w:ascii="Comic Sans MS" w:hAnsi="Comic Sans MS"/>
          <w:b/>
          <w:u w:val="single"/>
        </w:rPr>
        <w:t>Demographic Transition Model</w:t>
      </w:r>
      <w:r>
        <w:rPr>
          <w:rFonts w:ascii="Comic Sans MS" w:hAnsi="Comic Sans MS"/>
        </w:rPr>
        <w:t xml:space="preserve"> suggests that populations follow common patterns, divided into 5 stages of development.  This is based on relative changes in Crude BR and DR.  It does however link demographic changes to the evolution of the economy. What is important is that it</w:t>
      </w:r>
    </w:p>
    <w:p w:rsidR="00D67501" w:rsidRDefault="00D67501" w:rsidP="00960299">
      <w:pPr>
        <w:ind w:left="-851"/>
      </w:pPr>
      <w:r>
        <w:rPr>
          <w:rFonts w:ascii="Comic Sans MS" w:hAnsi="Comic Sans MS"/>
        </w:rPr>
        <w:t>Demonstrated that Economic growth shadowed by:</w:t>
      </w:r>
    </w:p>
    <w:p w:rsidR="00D67501" w:rsidRDefault="00D67501" w:rsidP="00960299">
      <w:pPr>
        <w:pStyle w:val="ListParagraph"/>
        <w:numPr>
          <w:ilvl w:val="0"/>
          <w:numId w:val="3"/>
        </w:numPr>
        <w:jc w:val="both"/>
        <w:rPr>
          <w:rFonts w:ascii="Comic Sans MS" w:hAnsi="Comic Sans MS"/>
        </w:rPr>
      </w:pPr>
      <w:r>
        <w:rPr>
          <w:rFonts w:ascii="Comic Sans MS" w:hAnsi="Comic Sans MS"/>
        </w:rPr>
        <w:t>Declining DR and BR</w:t>
      </w:r>
    </w:p>
    <w:p w:rsidR="00D67501" w:rsidRDefault="00D67501" w:rsidP="00960299">
      <w:pPr>
        <w:pStyle w:val="ListParagraph"/>
        <w:numPr>
          <w:ilvl w:val="0"/>
          <w:numId w:val="3"/>
        </w:numPr>
        <w:jc w:val="both"/>
        <w:rPr>
          <w:rFonts w:ascii="Comic Sans MS" w:hAnsi="Comic Sans MS"/>
        </w:rPr>
      </w:pPr>
      <w:r>
        <w:rPr>
          <w:rFonts w:ascii="Comic Sans MS" w:hAnsi="Comic Sans MS"/>
        </w:rPr>
        <w:t>Declining FR (People choose to have fewer children)</w:t>
      </w:r>
    </w:p>
    <w:p w:rsidR="00D67501" w:rsidRDefault="00D67501" w:rsidP="00960299">
      <w:pPr>
        <w:pStyle w:val="ListParagraph"/>
        <w:numPr>
          <w:ilvl w:val="0"/>
          <w:numId w:val="3"/>
        </w:numPr>
        <w:jc w:val="both"/>
        <w:rPr>
          <w:rFonts w:ascii="Comic Sans MS" w:hAnsi="Comic Sans MS"/>
        </w:rPr>
      </w:pPr>
      <w:r>
        <w:rPr>
          <w:rFonts w:ascii="Comic Sans MS" w:hAnsi="Comic Sans MS"/>
        </w:rPr>
        <w:t>Longer life expectancy (health care improved)</w:t>
      </w:r>
    </w:p>
    <w:p w:rsidR="00D67501" w:rsidRDefault="00D67501" w:rsidP="00D45C19">
      <w:pPr>
        <w:pStyle w:val="ListParagraph"/>
        <w:ind w:left="-851"/>
        <w:jc w:val="both"/>
        <w:rPr>
          <w:rFonts w:ascii="Comic Sans MS" w:hAnsi="Comic Sans MS"/>
        </w:rPr>
      </w:pPr>
      <w:r>
        <w:rPr>
          <w:rFonts w:ascii="Comic Sans MS" w:hAnsi="Comic Sans MS"/>
        </w:rPr>
        <w:t>From this it can be seen that demographic changes are both a cause and effect of globalisation. i.e. The vast increase in numbers in stages 2-3 is what drives megacity growth, creating global hubs (and markets too); while globalisation of technology and perhaps cultural norms can be advanced as a reason why all nations are ultimately 'expected' to go through the stages as described.</w:t>
      </w:r>
    </w:p>
    <w:p w:rsidR="00D67501" w:rsidRDefault="00D67501" w:rsidP="00D45C19">
      <w:pPr>
        <w:pStyle w:val="ListParagraph"/>
        <w:ind w:left="-851"/>
        <w:jc w:val="both"/>
        <w:rPr>
          <w:rFonts w:ascii="Bradley Hand ITC" w:hAnsi="Bradley Hand ITC"/>
          <w:b/>
          <w:sz w:val="36"/>
          <w:szCs w:val="36"/>
          <w:u w:val="single"/>
        </w:rPr>
      </w:pPr>
    </w:p>
    <w:p w:rsidR="00D67501" w:rsidRPr="00D45C19" w:rsidRDefault="00D67501" w:rsidP="00D45C19">
      <w:pPr>
        <w:pStyle w:val="ListParagraph"/>
        <w:ind w:left="-851"/>
        <w:jc w:val="both"/>
        <w:rPr>
          <w:rFonts w:ascii="Comic Sans MS" w:hAnsi="Comic Sans MS"/>
        </w:rPr>
      </w:pPr>
      <w:r w:rsidRPr="00D45C19">
        <w:rPr>
          <w:rFonts w:ascii="Bradley Hand ITC" w:hAnsi="Bradley Hand ITC"/>
          <w:b/>
          <w:sz w:val="36"/>
          <w:szCs w:val="36"/>
          <w:u w:val="single"/>
        </w:rPr>
        <w:lastRenderedPageBreak/>
        <w:t>Factors that have accelerated globalisation</w:t>
      </w:r>
    </w:p>
    <w:p w:rsidR="00D67501" w:rsidRDefault="00946E55" w:rsidP="00960299">
      <w:pPr>
        <w:ind w:left="-851"/>
        <w:jc w:val="both"/>
        <w:rPr>
          <w:rFonts w:ascii="Bradley Hand ITC" w:hAnsi="Bradley Hand ITC"/>
          <w:b/>
          <w:sz w:val="36"/>
          <w:szCs w:val="36"/>
          <w:u w:val="single"/>
        </w:rPr>
      </w:pPr>
      <w:r>
        <w:rPr>
          <w:noProof/>
          <w:lang w:eastAsia="en-GB"/>
        </w:rPr>
        <w:drawing>
          <wp:anchor distT="6096" distB="8128" distL="114300" distR="147701" simplePos="0" relativeHeight="251649024" behindDoc="0" locked="0" layoutInCell="1" allowOverlap="1">
            <wp:simplePos x="0" y="0"/>
            <wp:positionH relativeFrom="column">
              <wp:posOffset>190246</wp:posOffset>
            </wp:positionH>
            <wp:positionV relativeFrom="paragraph">
              <wp:posOffset>21844</wp:posOffset>
            </wp:positionV>
            <wp:extent cx="4629785" cy="4409694"/>
            <wp:effectExtent l="9271" t="0" r="0" b="0"/>
            <wp:wrapSquare wrapText="bothSides"/>
            <wp:docPr id="36" name="Diagram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104900" y="756920"/>
                      <a:ext cx="4629785" cy="4409440"/>
                      <a:chOff x="1104900" y="756920"/>
                      <a:chExt cx="4629785" cy="4409440"/>
                    </a:xfrm>
                  </a:grpSpPr>
                  <a:grpSp>
                    <a:nvGrpSpPr>
                      <a:cNvPr id="3" name="Diagram 2"/>
                      <a:cNvGrpSpPr/>
                    </a:nvGrpSpPr>
                    <a:grpSpPr>
                      <a:xfrm>
                        <a:off x="1104900" y="756920"/>
                        <a:ext cx="4629785" cy="4409440"/>
                        <a:chOff x="0" y="0"/>
                        <a:chExt cx="4630238" cy="4409757"/>
                      </a:xfrm>
                    </a:grpSpPr>
                    <a:sp>
                      <a:nvSpPr>
                        <a:cNvPr id="4" name="Freeform 4"/>
                        <a:cNvSpPr/>
                      </a:nvSpPr>
                      <a:spPr>
                        <a:xfrm>
                          <a:off x="0" y="0"/>
                          <a:ext cx="2204874" cy="1322926"/>
                        </a:xfrm>
                        <a:custGeom>
                          <a:avLst/>
                          <a:gdLst>
                            <a:gd name="f0" fmla="val 10800000"/>
                            <a:gd name="f1" fmla="val 5400000"/>
                            <a:gd name="f2" fmla="val 180"/>
                            <a:gd name="f3" fmla="val w"/>
                            <a:gd name="f4" fmla="val h"/>
                            <a:gd name="f5" fmla="val 0"/>
                            <a:gd name="f6" fmla="val 2204879"/>
                            <a:gd name="f7" fmla="val 1322927"/>
                            <a:gd name="f8" fmla="+- 0 0 -90"/>
                            <a:gd name="f9" fmla="*/ f3 1 2204879"/>
                            <a:gd name="f10" fmla="*/ f4 1 1322927"/>
                            <a:gd name="f11" fmla="val f5"/>
                            <a:gd name="f12" fmla="val f6"/>
                            <a:gd name="f13" fmla="val f7"/>
                            <a:gd name="f14" fmla="*/ f8 f0 1"/>
                            <a:gd name="f15" fmla="+- f13 0 f11"/>
                            <a:gd name="f16" fmla="+- f12 0 f11"/>
                            <a:gd name="f17" fmla="*/ f14 1 f2"/>
                            <a:gd name="f18" fmla="*/ f16 1 2204879"/>
                            <a:gd name="f19" fmla="*/ f15 1 1322927"/>
                            <a:gd name="f20" fmla="*/ 0 f16 1"/>
                            <a:gd name="f21" fmla="*/ 0 f15 1"/>
                            <a:gd name="f22" fmla="*/ 2204879 f16 1"/>
                            <a:gd name="f23" fmla="*/ 1322927 f15 1"/>
                            <a:gd name="f24" fmla="+- f17 0 f1"/>
                            <a:gd name="f25" fmla="*/ f20 1 2204879"/>
                            <a:gd name="f26" fmla="*/ f21 1 1322927"/>
                            <a:gd name="f27" fmla="*/ f22 1 2204879"/>
                            <a:gd name="f28" fmla="*/ f23 1 1322927"/>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2204879" h="1322927">
                              <a:moveTo>
                                <a:pt x="f5" y="f5"/>
                              </a:moveTo>
                              <a:lnTo>
                                <a:pt x="f6" y="f5"/>
                              </a:lnTo>
                              <a:lnTo>
                                <a:pt x="f6" y="f7"/>
                              </a:lnTo>
                              <a:lnTo>
                                <a:pt x="f5" y="f7"/>
                              </a:lnTo>
                              <a:lnTo>
                                <a:pt x="f5" y="f5"/>
                              </a:lnTo>
                              <a:close/>
                            </a:path>
                          </a:pathLst>
                        </a:custGeom>
                        <a:solidFill>
                          <a:srgbClr val="8064A2"/>
                        </a:solidFill>
                        <a:ln w="25402">
                          <a:solidFill>
                            <a:srgbClr val="FFFFFF"/>
                          </a:solidFill>
                          <a:prstDash val="solid"/>
                        </a:ln>
                      </a:spPr>
                      <a:txSp>
                        <a:txBody>
                          <a:bodyPr vert="horz" wrap="square" lIns="38103" tIns="38103" rIns="38103" bIns="38103" anchor="ctr" anchorCtr="1" compatLnSpc="0"/>
                          <a:lstStyle/>
                          <a:p>
                            <a:pPr algn="ctr" fontAlgn="auto">
                              <a:lnSpc>
                                <a:spcPct val="90000"/>
                              </a:lnSpc>
                              <a:spcAft>
                                <a:spcPts val="400"/>
                              </a:spcAft>
                            </a:pPr>
                            <a:r>
                              <a:rPr lang="en-GB" sz="1000" kern="150">
                                <a:solidFill>
                                  <a:srgbClr val="FFFFFF"/>
                                </a:solidFill>
                                <a:effectLst/>
                                <a:latin typeface="Calibri"/>
                                <a:ea typeface="Calibri"/>
                                <a:cs typeface="Times New Roman"/>
                              </a:rPr>
                              <a:t>TNCs</a:t>
                            </a:r>
                            <a:endParaRPr lang="en-GB" sz="1100">
                              <a:effectLst/>
                              <a:latin typeface="Calibri"/>
                              <a:ea typeface="Calibri"/>
                              <a:cs typeface="Times New Roman"/>
                            </a:endParaRPr>
                          </a:p>
                          <a:p>
                            <a:pPr algn="ctr" fontAlgn="auto">
                              <a:lnSpc>
                                <a:spcPct val="90000"/>
                              </a:lnSpc>
                              <a:spcAft>
                                <a:spcPts val="400"/>
                              </a:spcAft>
                            </a:pPr>
                            <a:r>
                              <a:rPr lang="en-GB" sz="1000" kern="150">
                                <a:solidFill>
                                  <a:srgbClr val="FFFFFF"/>
                                </a:solidFill>
                                <a:effectLst/>
                                <a:latin typeface="Calibri"/>
                                <a:ea typeface="Calibri"/>
                                <a:cs typeface="Times New Roman"/>
                              </a:rPr>
                              <a:t>Have brought cultural as well as economic changes to places where products are made and consumed</a:t>
                            </a:r>
                            <a:endParaRPr lang="en-GB" sz="1100">
                              <a:effectLst/>
                              <a:latin typeface="Calibri"/>
                              <a:ea typeface="Calibri"/>
                              <a:cs typeface="Times New Roman"/>
                            </a:endParaRPr>
                          </a:p>
                        </a:txBody>
                        <a:useSpRect/>
                      </a:txSp>
                    </a:sp>
                    <a:sp>
                      <a:nvSpPr>
                        <a:cNvPr id="5" name="Freeform 5"/>
                        <a:cNvSpPr/>
                      </a:nvSpPr>
                      <a:spPr>
                        <a:xfrm>
                          <a:off x="2425364" y="0"/>
                          <a:ext cx="2204874" cy="1322926"/>
                        </a:xfrm>
                        <a:custGeom>
                          <a:avLst/>
                          <a:gdLst>
                            <a:gd name="f0" fmla="val 10800000"/>
                            <a:gd name="f1" fmla="val 5400000"/>
                            <a:gd name="f2" fmla="val 180"/>
                            <a:gd name="f3" fmla="val w"/>
                            <a:gd name="f4" fmla="val h"/>
                            <a:gd name="f5" fmla="val 0"/>
                            <a:gd name="f6" fmla="val 2204879"/>
                            <a:gd name="f7" fmla="val 1322927"/>
                            <a:gd name="f8" fmla="+- 0 0 -90"/>
                            <a:gd name="f9" fmla="*/ f3 1 2204879"/>
                            <a:gd name="f10" fmla="*/ f4 1 1322927"/>
                            <a:gd name="f11" fmla="val f5"/>
                            <a:gd name="f12" fmla="val f6"/>
                            <a:gd name="f13" fmla="val f7"/>
                            <a:gd name="f14" fmla="*/ f8 f0 1"/>
                            <a:gd name="f15" fmla="+- f13 0 f11"/>
                            <a:gd name="f16" fmla="+- f12 0 f11"/>
                            <a:gd name="f17" fmla="*/ f14 1 f2"/>
                            <a:gd name="f18" fmla="*/ f16 1 2204879"/>
                            <a:gd name="f19" fmla="*/ f15 1 1322927"/>
                            <a:gd name="f20" fmla="*/ 0 f16 1"/>
                            <a:gd name="f21" fmla="*/ 0 f15 1"/>
                            <a:gd name="f22" fmla="*/ 2204879 f16 1"/>
                            <a:gd name="f23" fmla="*/ 1322927 f15 1"/>
                            <a:gd name="f24" fmla="+- f17 0 f1"/>
                            <a:gd name="f25" fmla="*/ f20 1 2204879"/>
                            <a:gd name="f26" fmla="*/ f21 1 1322927"/>
                            <a:gd name="f27" fmla="*/ f22 1 2204879"/>
                            <a:gd name="f28" fmla="*/ f23 1 1322927"/>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2204879" h="1322927">
                              <a:moveTo>
                                <a:pt x="f5" y="f5"/>
                              </a:moveTo>
                              <a:lnTo>
                                <a:pt x="f6" y="f5"/>
                              </a:lnTo>
                              <a:lnTo>
                                <a:pt x="f6" y="f7"/>
                              </a:lnTo>
                              <a:lnTo>
                                <a:pt x="f5" y="f7"/>
                              </a:lnTo>
                              <a:lnTo>
                                <a:pt x="f5" y="f5"/>
                              </a:lnTo>
                              <a:close/>
                            </a:path>
                          </a:pathLst>
                        </a:custGeom>
                        <a:solidFill>
                          <a:srgbClr val="685DAB"/>
                        </a:solidFill>
                        <a:ln w="25402">
                          <a:solidFill>
                            <a:srgbClr val="FFFFFF"/>
                          </a:solidFill>
                          <a:prstDash val="solid"/>
                        </a:ln>
                      </a:spPr>
                      <a:txSp>
                        <a:txBody>
                          <a:bodyPr vert="horz" wrap="square" lIns="38103" tIns="38103" rIns="38103" bIns="38103" anchor="ctr" anchorCtr="1" compatLnSpc="0"/>
                          <a:lstStyle/>
                          <a:p>
                            <a:pPr algn="ctr" fontAlgn="auto">
                              <a:lnSpc>
                                <a:spcPct val="90000"/>
                              </a:lnSpc>
                              <a:spcAft>
                                <a:spcPts val="400"/>
                              </a:spcAft>
                            </a:pPr>
                            <a:r>
                              <a:rPr lang="en-GB" sz="1000" kern="150">
                                <a:solidFill>
                                  <a:srgbClr val="FFFFFF"/>
                                </a:solidFill>
                                <a:effectLst/>
                                <a:latin typeface="Calibri"/>
                                <a:ea typeface="Calibri"/>
                                <a:cs typeface="Times New Roman"/>
                              </a:rPr>
                              <a:t>Transport</a:t>
                            </a:r>
                            <a:endParaRPr lang="en-GB" sz="1100">
                              <a:effectLst/>
                              <a:latin typeface="Calibri"/>
                              <a:ea typeface="Calibri"/>
                              <a:cs typeface="Times New Roman"/>
                            </a:endParaRPr>
                          </a:p>
                          <a:p>
                            <a:pPr algn="ctr" fontAlgn="auto">
                              <a:lnSpc>
                                <a:spcPct val="90000"/>
                              </a:lnSpc>
                              <a:spcAft>
                                <a:spcPts val="400"/>
                              </a:spcAft>
                            </a:pPr>
                            <a:r>
                              <a:rPr lang="en-GB" sz="1000" kern="150">
                                <a:solidFill>
                                  <a:srgbClr val="FFFFFF"/>
                                </a:solidFill>
                                <a:effectLst/>
                                <a:latin typeface="Calibri"/>
                                <a:ea typeface="Calibri"/>
                                <a:cs typeface="Times New Roman"/>
                              </a:rPr>
                              <a:t>1960s Boeing 747 made international travel a common thing.  Recent cheap flights companies e.g. Ryanair have allowed mass travel</a:t>
                            </a:r>
                            <a:endParaRPr lang="en-GB" sz="1100">
                              <a:effectLst/>
                              <a:latin typeface="Calibri"/>
                              <a:ea typeface="Calibri"/>
                              <a:cs typeface="Times New Roman"/>
                            </a:endParaRPr>
                          </a:p>
                        </a:txBody>
                        <a:useSpRect/>
                      </a:txSp>
                    </a:sp>
                    <a:sp>
                      <a:nvSpPr>
                        <a:cNvPr id="6" name="Freeform 6"/>
                        <a:cNvSpPr/>
                      </a:nvSpPr>
                      <a:spPr>
                        <a:xfrm>
                          <a:off x="0" y="1543416"/>
                          <a:ext cx="2204874" cy="1322926"/>
                        </a:xfrm>
                        <a:custGeom>
                          <a:avLst/>
                          <a:gdLst>
                            <a:gd name="f0" fmla="val 10800000"/>
                            <a:gd name="f1" fmla="val 5400000"/>
                            <a:gd name="f2" fmla="val 180"/>
                            <a:gd name="f3" fmla="val w"/>
                            <a:gd name="f4" fmla="val h"/>
                            <a:gd name="f5" fmla="val 0"/>
                            <a:gd name="f6" fmla="val 2204879"/>
                            <a:gd name="f7" fmla="val 1322927"/>
                            <a:gd name="f8" fmla="+- 0 0 -90"/>
                            <a:gd name="f9" fmla="*/ f3 1 2204879"/>
                            <a:gd name="f10" fmla="*/ f4 1 1322927"/>
                            <a:gd name="f11" fmla="val f5"/>
                            <a:gd name="f12" fmla="val f6"/>
                            <a:gd name="f13" fmla="val f7"/>
                            <a:gd name="f14" fmla="*/ f8 f0 1"/>
                            <a:gd name="f15" fmla="+- f13 0 f11"/>
                            <a:gd name="f16" fmla="+- f12 0 f11"/>
                            <a:gd name="f17" fmla="*/ f14 1 f2"/>
                            <a:gd name="f18" fmla="*/ f16 1 2204879"/>
                            <a:gd name="f19" fmla="*/ f15 1 1322927"/>
                            <a:gd name="f20" fmla="*/ 0 f16 1"/>
                            <a:gd name="f21" fmla="*/ 0 f15 1"/>
                            <a:gd name="f22" fmla="*/ 2204879 f16 1"/>
                            <a:gd name="f23" fmla="*/ 1322927 f15 1"/>
                            <a:gd name="f24" fmla="+- f17 0 f1"/>
                            <a:gd name="f25" fmla="*/ f20 1 2204879"/>
                            <a:gd name="f26" fmla="*/ f21 1 1322927"/>
                            <a:gd name="f27" fmla="*/ f22 1 2204879"/>
                            <a:gd name="f28" fmla="*/ f23 1 1322927"/>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2204879" h="1322927">
                              <a:moveTo>
                                <a:pt x="f5" y="f5"/>
                              </a:moveTo>
                              <a:lnTo>
                                <a:pt x="f6" y="f5"/>
                              </a:lnTo>
                              <a:lnTo>
                                <a:pt x="f6" y="f7"/>
                              </a:lnTo>
                              <a:lnTo>
                                <a:pt x="f5" y="f7"/>
                              </a:lnTo>
                              <a:lnTo>
                                <a:pt x="f5" y="f5"/>
                              </a:lnTo>
                              <a:close/>
                            </a:path>
                          </a:pathLst>
                        </a:custGeom>
                        <a:solidFill>
                          <a:srgbClr val="5767B4"/>
                        </a:solidFill>
                        <a:ln w="25402">
                          <a:solidFill>
                            <a:srgbClr val="FFFFFF"/>
                          </a:solidFill>
                          <a:prstDash val="solid"/>
                        </a:ln>
                      </a:spPr>
                      <a:txSp>
                        <a:txBody>
                          <a:bodyPr vert="horz" wrap="square" lIns="38103" tIns="38103" rIns="38103" bIns="38103" anchor="ctr" anchorCtr="1" compatLnSpc="0"/>
                          <a:lstStyle/>
                          <a:p>
                            <a:pPr algn="ctr" fontAlgn="auto">
                              <a:lnSpc>
                                <a:spcPct val="90000"/>
                              </a:lnSpc>
                              <a:spcAft>
                                <a:spcPts val="400"/>
                              </a:spcAft>
                            </a:pPr>
                            <a:r>
                              <a:rPr lang="en-GB" sz="1000" kern="150">
                                <a:solidFill>
                                  <a:srgbClr val="FFFFFF"/>
                                </a:solidFill>
                                <a:effectLst/>
                                <a:latin typeface="Calibri"/>
                                <a:ea typeface="Calibri"/>
                                <a:cs typeface="Times New Roman"/>
                              </a:rPr>
                              <a:t>Commuter and IT</a:t>
                            </a:r>
                            <a:endParaRPr lang="en-GB" sz="1100">
                              <a:effectLst/>
                              <a:latin typeface="Calibri"/>
                              <a:ea typeface="Calibri"/>
                              <a:cs typeface="Times New Roman"/>
                            </a:endParaRPr>
                          </a:p>
                          <a:p>
                            <a:pPr algn="ctr" fontAlgn="auto">
                              <a:lnSpc>
                                <a:spcPct val="90000"/>
                              </a:lnSpc>
                              <a:spcAft>
                                <a:spcPts val="400"/>
                              </a:spcAft>
                            </a:pPr>
                            <a:r>
                              <a:rPr lang="en-GB" sz="1000" kern="150">
                                <a:solidFill>
                                  <a:srgbClr val="FFFFFF"/>
                                </a:solidFill>
                                <a:effectLst/>
                                <a:latin typeface="Calibri"/>
                                <a:ea typeface="Calibri"/>
                                <a:cs typeface="Times New Roman"/>
                              </a:rPr>
                              <a:t>computer-aided design and manufacturing have allowed it to become more flexible and less reliant on human labour</a:t>
                            </a:r>
                            <a:endParaRPr lang="en-GB" sz="1100">
                              <a:effectLst/>
                              <a:latin typeface="Calibri"/>
                              <a:ea typeface="Calibri"/>
                              <a:cs typeface="Times New Roman"/>
                            </a:endParaRPr>
                          </a:p>
                          <a:p>
                            <a:pPr algn="ctr" fontAlgn="auto">
                              <a:lnSpc>
                                <a:spcPct val="90000"/>
                              </a:lnSpc>
                              <a:spcAft>
                                <a:spcPts val="400"/>
                              </a:spcAft>
                            </a:pPr>
                            <a:r>
                              <a:rPr lang="en-GB" sz="1000" kern="150">
                                <a:solidFill>
                                  <a:srgbClr val="FFFFFF"/>
                                </a:solidFill>
                                <a:effectLst/>
                                <a:latin typeface="Calibri"/>
                                <a:ea typeface="Calibri"/>
                                <a:cs typeface="Times New Roman"/>
                              </a:rPr>
                              <a:t>IT technology allows managers to keep  in touch via email and video-conferencing</a:t>
                            </a:r>
                            <a:endParaRPr lang="en-GB" sz="1100">
                              <a:effectLst/>
                              <a:latin typeface="Calibri"/>
                              <a:ea typeface="Calibri"/>
                              <a:cs typeface="Times New Roman"/>
                            </a:endParaRPr>
                          </a:p>
                        </a:txBody>
                        <a:useSpRect/>
                      </a:txSp>
                    </a:sp>
                    <a:sp>
                      <a:nvSpPr>
                        <a:cNvPr id="7" name="Freeform 7"/>
                        <a:cNvSpPr/>
                      </a:nvSpPr>
                      <a:spPr>
                        <a:xfrm>
                          <a:off x="2425364" y="1543416"/>
                          <a:ext cx="2204874" cy="1322926"/>
                        </a:xfrm>
                        <a:custGeom>
                          <a:avLst/>
                          <a:gdLst>
                            <a:gd name="f0" fmla="val 10800000"/>
                            <a:gd name="f1" fmla="val 5400000"/>
                            <a:gd name="f2" fmla="val 180"/>
                            <a:gd name="f3" fmla="val w"/>
                            <a:gd name="f4" fmla="val h"/>
                            <a:gd name="f5" fmla="val 0"/>
                            <a:gd name="f6" fmla="val 2204879"/>
                            <a:gd name="f7" fmla="val 1322927"/>
                            <a:gd name="f8" fmla="+- 0 0 -90"/>
                            <a:gd name="f9" fmla="*/ f3 1 2204879"/>
                            <a:gd name="f10" fmla="*/ f4 1 1322927"/>
                            <a:gd name="f11" fmla="val f5"/>
                            <a:gd name="f12" fmla="val f6"/>
                            <a:gd name="f13" fmla="val f7"/>
                            <a:gd name="f14" fmla="*/ f8 f0 1"/>
                            <a:gd name="f15" fmla="+- f13 0 f11"/>
                            <a:gd name="f16" fmla="+- f12 0 f11"/>
                            <a:gd name="f17" fmla="*/ f14 1 f2"/>
                            <a:gd name="f18" fmla="*/ f16 1 2204879"/>
                            <a:gd name="f19" fmla="*/ f15 1 1322927"/>
                            <a:gd name="f20" fmla="*/ 0 f16 1"/>
                            <a:gd name="f21" fmla="*/ 0 f15 1"/>
                            <a:gd name="f22" fmla="*/ 2204879 f16 1"/>
                            <a:gd name="f23" fmla="*/ 1322927 f15 1"/>
                            <a:gd name="f24" fmla="+- f17 0 f1"/>
                            <a:gd name="f25" fmla="*/ f20 1 2204879"/>
                            <a:gd name="f26" fmla="*/ f21 1 1322927"/>
                            <a:gd name="f27" fmla="*/ f22 1 2204879"/>
                            <a:gd name="f28" fmla="*/ f23 1 1322927"/>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2204879" h="1322927">
                              <a:moveTo>
                                <a:pt x="f5" y="f5"/>
                              </a:moveTo>
                              <a:lnTo>
                                <a:pt x="f6" y="f5"/>
                              </a:lnTo>
                              <a:lnTo>
                                <a:pt x="f6" y="f7"/>
                              </a:lnTo>
                              <a:lnTo>
                                <a:pt x="f5" y="f7"/>
                              </a:lnTo>
                              <a:lnTo>
                                <a:pt x="f5" y="f5"/>
                              </a:lnTo>
                              <a:close/>
                            </a:path>
                          </a:pathLst>
                        </a:custGeom>
                        <a:solidFill>
                          <a:srgbClr val="5185BD"/>
                        </a:solidFill>
                        <a:ln w="25402">
                          <a:solidFill>
                            <a:srgbClr val="FFFFFF"/>
                          </a:solidFill>
                          <a:prstDash val="solid"/>
                        </a:ln>
                      </a:spPr>
                      <a:txSp>
                        <a:txBody>
                          <a:bodyPr vert="horz" wrap="square" lIns="38103" tIns="38103" rIns="38103" bIns="38103" anchor="ctr" anchorCtr="1" compatLnSpc="0"/>
                          <a:lstStyle/>
                          <a:p>
                            <a:pPr algn="ctr" fontAlgn="auto">
                              <a:lnSpc>
                                <a:spcPct val="90000"/>
                              </a:lnSpc>
                              <a:spcAft>
                                <a:spcPts val="400"/>
                              </a:spcAft>
                            </a:pPr>
                            <a:r>
                              <a:rPr lang="en-GB" sz="1000" kern="150">
                                <a:solidFill>
                                  <a:srgbClr val="FFFFFF"/>
                                </a:solidFill>
                                <a:effectLst/>
                                <a:latin typeface="Calibri"/>
                                <a:ea typeface="Calibri"/>
                                <a:cs typeface="Times New Roman"/>
                              </a:rPr>
                              <a:t>International organisations</a:t>
                            </a:r>
                            <a:endParaRPr lang="en-GB" sz="1100">
                              <a:effectLst/>
                              <a:latin typeface="Calibri"/>
                              <a:ea typeface="Calibri"/>
                              <a:cs typeface="Times New Roman"/>
                            </a:endParaRPr>
                          </a:p>
                          <a:p>
                            <a:pPr algn="ctr" fontAlgn="auto">
                              <a:lnSpc>
                                <a:spcPct val="90000"/>
                              </a:lnSpc>
                              <a:spcAft>
                                <a:spcPts val="400"/>
                              </a:spcAft>
                            </a:pPr>
                            <a:r>
                              <a:rPr lang="en-GB" sz="1000" kern="150">
                                <a:solidFill>
                                  <a:srgbClr val="FFFFFF"/>
                                </a:solidFill>
                                <a:effectLst/>
                                <a:latin typeface="Calibri"/>
                                <a:ea typeface="Calibri"/>
                                <a:cs typeface="Times New Roman"/>
                              </a:rPr>
                              <a:t>International Monetary Fund for example has been able to channel loans from the richest nations to countries that apply for help. Other examples include WTO and NGOs such s Oxfam who connect places and people through flows of aid or debt relief</a:t>
                            </a:r>
                            <a:endParaRPr lang="en-GB" sz="1100">
                              <a:effectLst/>
                              <a:latin typeface="Calibri"/>
                              <a:ea typeface="Calibri"/>
                              <a:cs typeface="Times New Roman"/>
                            </a:endParaRPr>
                          </a:p>
                        </a:txBody>
                        <a:useSpRect/>
                      </a:txSp>
                    </a:sp>
                    <a:sp>
                      <a:nvSpPr>
                        <a:cNvPr id="8" name="Freeform 8"/>
                        <a:cNvSpPr/>
                      </a:nvSpPr>
                      <a:spPr>
                        <a:xfrm>
                          <a:off x="1212686" y="3086831"/>
                          <a:ext cx="2204874" cy="1322926"/>
                        </a:xfrm>
                        <a:custGeom>
                          <a:avLst/>
                          <a:gdLst>
                            <a:gd name="f0" fmla="val 10800000"/>
                            <a:gd name="f1" fmla="val 5400000"/>
                            <a:gd name="f2" fmla="val 180"/>
                            <a:gd name="f3" fmla="val w"/>
                            <a:gd name="f4" fmla="val h"/>
                            <a:gd name="f5" fmla="val 0"/>
                            <a:gd name="f6" fmla="val 2204879"/>
                            <a:gd name="f7" fmla="val 1322927"/>
                            <a:gd name="f8" fmla="+- 0 0 -90"/>
                            <a:gd name="f9" fmla="*/ f3 1 2204879"/>
                            <a:gd name="f10" fmla="*/ f4 1 1322927"/>
                            <a:gd name="f11" fmla="val f5"/>
                            <a:gd name="f12" fmla="val f6"/>
                            <a:gd name="f13" fmla="val f7"/>
                            <a:gd name="f14" fmla="*/ f8 f0 1"/>
                            <a:gd name="f15" fmla="+- f13 0 f11"/>
                            <a:gd name="f16" fmla="+- f12 0 f11"/>
                            <a:gd name="f17" fmla="*/ f14 1 f2"/>
                            <a:gd name="f18" fmla="*/ f16 1 2204879"/>
                            <a:gd name="f19" fmla="*/ f15 1 1322927"/>
                            <a:gd name="f20" fmla="*/ 0 f16 1"/>
                            <a:gd name="f21" fmla="*/ 0 f15 1"/>
                            <a:gd name="f22" fmla="*/ 2204879 f16 1"/>
                            <a:gd name="f23" fmla="*/ 1322927 f15 1"/>
                            <a:gd name="f24" fmla="+- f17 0 f1"/>
                            <a:gd name="f25" fmla="*/ f20 1 2204879"/>
                            <a:gd name="f26" fmla="*/ f21 1 1322927"/>
                            <a:gd name="f27" fmla="*/ f22 1 2204879"/>
                            <a:gd name="f28" fmla="*/ f23 1 1322927"/>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2204879" h="1322927">
                              <a:moveTo>
                                <a:pt x="f5" y="f5"/>
                              </a:moveTo>
                              <a:lnTo>
                                <a:pt x="f6" y="f5"/>
                              </a:lnTo>
                              <a:lnTo>
                                <a:pt x="f6" y="f7"/>
                              </a:lnTo>
                              <a:lnTo>
                                <a:pt x="f5" y="f7"/>
                              </a:lnTo>
                              <a:lnTo>
                                <a:pt x="f5" y="f5"/>
                              </a:lnTo>
                              <a:close/>
                            </a:path>
                          </a:pathLst>
                        </a:custGeom>
                        <a:solidFill>
                          <a:srgbClr val="4BACC6"/>
                        </a:solidFill>
                        <a:ln w="25402">
                          <a:solidFill>
                            <a:srgbClr val="FFFFFF"/>
                          </a:solidFill>
                          <a:prstDash val="solid"/>
                        </a:ln>
                      </a:spPr>
                      <a:txSp>
                        <a:txBody>
                          <a:bodyPr vert="horz" wrap="square" lIns="38103" tIns="38103" rIns="38103" bIns="38103" anchor="ctr" anchorCtr="1" compatLnSpc="0"/>
                          <a:lstStyle/>
                          <a:p>
                            <a:pPr algn="ctr" fontAlgn="auto">
                              <a:lnSpc>
                                <a:spcPct val="90000"/>
                              </a:lnSpc>
                              <a:spcAft>
                                <a:spcPts val="400"/>
                              </a:spcAft>
                            </a:pPr>
                            <a:r>
                              <a:rPr lang="en-GB" sz="1000" kern="150">
                                <a:solidFill>
                                  <a:srgbClr val="FFFFFF"/>
                                </a:solidFill>
                                <a:effectLst/>
                                <a:latin typeface="Calibri"/>
                                <a:ea typeface="Calibri"/>
                                <a:cs typeface="Times New Roman"/>
                              </a:rPr>
                              <a:t>Markets</a:t>
                            </a:r>
                            <a:endParaRPr lang="en-GB" sz="1100">
                              <a:effectLst/>
                              <a:latin typeface="Calibri"/>
                              <a:ea typeface="Calibri"/>
                              <a:cs typeface="Times New Roman"/>
                            </a:endParaRPr>
                          </a:p>
                          <a:p>
                            <a:pPr algn="ctr" fontAlgn="auto">
                              <a:lnSpc>
                                <a:spcPct val="90000"/>
                              </a:lnSpc>
                              <a:spcAft>
                                <a:spcPts val="400"/>
                              </a:spcAft>
                            </a:pPr>
                            <a:r>
                              <a:rPr lang="en-GB" sz="1000" kern="150">
                                <a:solidFill>
                                  <a:srgbClr val="FFFFFF"/>
                                </a:solidFill>
                                <a:effectLst/>
                                <a:latin typeface="Calibri"/>
                                <a:ea typeface="Calibri"/>
                                <a:cs typeface="Times New Roman"/>
                              </a:rPr>
                              <a:t>More people have enough wealth to consumer large amounts of goods and services.  Lead to the growth of stock markets e.g. London, Shanghai</a:t>
                            </a:r>
                            <a:endParaRPr lang="en-GB" sz="1100">
                              <a:effectLst/>
                              <a:latin typeface="Calibri"/>
                              <a:ea typeface="Calibri"/>
                              <a:cs typeface="Times New Roman"/>
                            </a:endParaRPr>
                          </a:p>
                        </a:txBody>
                        <a:useSpRect/>
                      </a:txSp>
                    </a:sp>
                  </a:grpSp>
                </lc:lockedCanvas>
              </a:graphicData>
            </a:graphic>
          </wp:anchor>
        </w:drawing>
      </w:r>
    </w:p>
    <w:p w:rsidR="00D67501" w:rsidRDefault="00D67501" w:rsidP="00960299">
      <w:pPr>
        <w:ind w:left="-851"/>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Default="00D67501" w:rsidP="00960299">
      <w:pPr>
        <w:jc w:val="both"/>
        <w:rPr>
          <w:rFonts w:ascii="Bradley Hand ITC" w:hAnsi="Bradley Hand ITC"/>
          <w:b/>
          <w:sz w:val="36"/>
          <w:szCs w:val="36"/>
          <w:u w:val="single"/>
        </w:rPr>
      </w:pPr>
    </w:p>
    <w:p w:rsidR="00D67501" w:rsidRDefault="00D67501" w:rsidP="00960299">
      <w:pPr>
        <w:jc w:val="both"/>
        <w:rPr>
          <w:rFonts w:ascii="Bradley Hand ITC" w:hAnsi="Bradley Hand ITC"/>
          <w:b/>
          <w:sz w:val="36"/>
          <w:szCs w:val="36"/>
          <w:u w:val="single"/>
        </w:rPr>
      </w:pPr>
    </w:p>
    <w:p w:rsidR="00D67501" w:rsidRDefault="00D67501" w:rsidP="00960299">
      <w:pPr>
        <w:jc w:val="both"/>
        <w:rPr>
          <w:rFonts w:ascii="Bradley Hand ITC" w:hAnsi="Bradley Hand ITC"/>
          <w:b/>
          <w:sz w:val="36"/>
          <w:szCs w:val="36"/>
          <w:u w:val="single"/>
        </w:rPr>
      </w:pPr>
    </w:p>
    <w:p w:rsidR="00D67501" w:rsidRDefault="00D67501" w:rsidP="00960299">
      <w:pPr>
        <w:ind w:left="-851"/>
        <w:jc w:val="both"/>
      </w:pPr>
      <w:r>
        <w:rPr>
          <w:rFonts w:ascii="Bradley Hand ITC" w:hAnsi="Bradley Hand ITC"/>
          <w:b/>
          <w:sz w:val="36"/>
          <w:szCs w:val="36"/>
          <w:u w:val="single"/>
        </w:rPr>
        <w:t>Effects of globalisation of migration</w:t>
      </w:r>
    </w:p>
    <w:p w:rsidR="00D67501" w:rsidRDefault="00D67501" w:rsidP="00960299">
      <w:pPr>
        <w:ind w:left="-851"/>
        <w:jc w:val="both"/>
        <w:rPr>
          <w:rFonts w:ascii="Comic Sans MS" w:hAnsi="Comic Sans MS"/>
        </w:rPr>
      </w:pPr>
      <w:r>
        <w:rPr>
          <w:rFonts w:ascii="Comic Sans MS" w:hAnsi="Comic Sans MS"/>
        </w:rPr>
        <w:t>People are seen as global citizens because we can visit or move to distant places e.g. UK to Australia.  There is a distinct link between globalisation, inward investment to cities and migration.  Inward investment is where a city takes money from an external source and uses it to improve their region by investing in industries, businesses etc.  This then leads to job opportunities in that area which will result in migration to that particular location.  Globalisation has also made it easier to travel, import and export to other countries.  Many choose to invest in china and expand their businesses their due to cheap labour.  This has then resulted in people migrating to the bigger cities in search of work.</w:t>
      </w: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r>
        <w:rPr>
          <w:rFonts w:ascii="Comic Sans MS" w:hAnsi="Comic Sans MS"/>
        </w:rPr>
        <w:t>It is important to note, that although globalisation has made it easier for money, food and goods to travel, for people it has become harder mainly due to terrorism.  America is one of the strictest countries for letting people cross their boarders, along with European countries</w:t>
      </w:r>
    </w:p>
    <w:p w:rsidR="00D67501" w:rsidRDefault="00D67501" w:rsidP="00960299">
      <w:pPr>
        <w:ind w:left="-851"/>
        <w:jc w:val="both"/>
        <w:rPr>
          <w:rFonts w:ascii="Comic Sans MS" w:hAnsi="Comic Sans MS"/>
        </w:rPr>
      </w:pPr>
    </w:p>
    <w:p w:rsidR="00D67501" w:rsidRDefault="00D67501" w:rsidP="00960299">
      <w:pPr>
        <w:ind w:left="-851"/>
        <w:jc w:val="both"/>
        <w:rPr>
          <w:rFonts w:ascii="Bradley Hand ITC" w:hAnsi="Bradley Hand ITC"/>
          <w:b/>
          <w:sz w:val="36"/>
          <w:szCs w:val="36"/>
          <w:u w:val="single"/>
        </w:rPr>
      </w:pPr>
      <w:r>
        <w:rPr>
          <w:rFonts w:ascii="Bradley Hand ITC" w:hAnsi="Bradley Hand ITC"/>
          <w:b/>
          <w:sz w:val="36"/>
          <w:szCs w:val="36"/>
          <w:u w:val="single"/>
        </w:rPr>
        <w:t>Global disparities in wealth and poverty</w:t>
      </w:r>
    </w:p>
    <w:p w:rsidR="00D67501" w:rsidRDefault="00946E55" w:rsidP="00960299">
      <w:pPr>
        <w:ind w:left="-851"/>
        <w:jc w:val="both"/>
        <w:rPr>
          <w:rFonts w:ascii="Comic Sans MS" w:hAnsi="Comic Sans MS"/>
        </w:rPr>
      </w:pPr>
      <w:r>
        <w:rPr>
          <w:noProof/>
          <w:lang w:eastAsia="en-GB"/>
        </w:rPr>
        <w:drawing>
          <wp:anchor distT="0" distB="0" distL="114300" distR="114300" simplePos="0" relativeHeight="251650048" behindDoc="0" locked="0" layoutInCell="1" allowOverlap="1">
            <wp:simplePos x="0" y="0"/>
            <wp:positionH relativeFrom="column">
              <wp:posOffset>-542925</wp:posOffset>
            </wp:positionH>
            <wp:positionV relativeFrom="paragraph">
              <wp:posOffset>102870</wp:posOffset>
            </wp:positionV>
            <wp:extent cx="4257675" cy="1969135"/>
            <wp:effectExtent l="19050" t="0" r="9525" b="0"/>
            <wp:wrapSquare wrapText="bothSides"/>
            <wp:docPr id="35" name="Picture 5" descr="Description: 800px-GDP_nominal_per_capita_world_map_IMF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800px-GDP_nominal_per_capita_world_map_IMF_2007"/>
                    <pic:cNvPicPr>
                      <a:picLocks noChangeAspect="1" noChangeArrowheads="1"/>
                    </pic:cNvPicPr>
                  </pic:nvPicPr>
                  <pic:blipFill>
                    <a:blip r:embed="rId12"/>
                    <a:srcRect/>
                    <a:stretch>
                      <a:fillRect/>
                    </a:stretch>
                  </pic:blipFill>
                  <pic:spPr bwMode="auto">
                    <a:xfrm>
                      <a:off x="0" y="0"/>
                      <a:ext cx="4257675" cy="1969135"/>
                    </a:xfrm>
                    <a:prstGeom prst="rect">
                      <a:avLst/>
                    </a:prstGeom>
                    <a:noFill/>
                  </pic:spPr>
                </pic:pic>
              </a:graphicData>
            </a:graphic>
          </wp:anchor>
        </w:drawing>
      </w:r>
      <w:r w:rsidR="00D67501">
        <w:rPr>
          <w:rFonts w:ascii="Comic Sans MS" w:hAnsi="Comic Sans MS"/>
        </w:rPr>
        <w:t xml:space="preserve">In the past the world was divided into ‘developed’ and ‘developing’, however globalisation has led to the distribution of people living in poverty to become more complex </w:t>
      </w:r>
    </w:p>
    <w:p w:rsidR="00D67501" w:rsidRPr="00960299" w:rsidRDefault="00D67501" w:rsidP="00960299">
      <w:pPr>
        <w:ind w:left="-851"/>
        <w:jc w:val="both"/>
      </w:pPr>
    </w:p>
    <w:p w:rsidR="00D67501" w:rsidRDefault="00D67501" w:rsidP="00960299">
      <w:pPr>
        <w:numPr>
          <w:ilvl w:val="0"/>
          <w:numId w:val="4"/>
        </w:numPr>
        <w:tabs>
          <w:tab w:val="left" w:pos="-360"/>
          <w:tab w:val="left" w:pos="360"/>
        </w:tabs>
        <w:jc w:val="both"/>
        <w:rPr>
          <w:rFonts w:ascii="Comic Sans MS" w:hAnsi="Comic Sans MS"/>
        </w:rPr>
      </w:pPr>
      <w:r>
        <w:rPr>
          <w:rFonts w:ascii="Comic Sans MS" w:hAnsi="Comic Sans MS"/>
        </w:rPr>
        <w:lastRenderedPageBreak/>
        <w:t>A large number of previously poor nations are now relatively wealthy (in terms of GDP) e.g. Malaysia, Egypt, Brazil &amp; China</w:t>
      </w:r>
    </w:p>
    <w:p w:rsidR="00D67501" w:rsidRDefault="00D67501" w:rsidP="00960299">
      <w:pPr>
        <w:numPr>
          <w:ilvl w:val="0"/>
          <w:numId w:val="4"/>
        </w:numPr>
        <w:tabs>
          <w:tab w:val="left" w:pos="0"/>
          <w:tab w:val="left" w:pos="360"/>
        </w:tabs>
        <w:jc w:val="both"/>
        <w:rPr>
          <w:rFonts w:ascii="Comic Sans MS" w:hAnsi="Comic Sans MS"/>
        </w:rPr>
      </w:pPr>
      <w:r>
        <w:rPr>
          <w:rFonts w:ascii="Comic Sans MS" w:hAnsi="Comic Sans MS"/>
        </w:rPr>
        <w:t>Also rich elites in many countries  - make it difficult to generalise about rich and poor nations as a whole</w:t>
      </w:r>
    </w:p>
    <w:p w:rsidR="00D67501" w:rsidRDefault="00D67501" w:rsidP="00960299">
      <w:pPr>
        <w:numPr>
          <w:ilvl w:val="0"/>
          <w:numId w:val="4"/>
        </w:numPr>
        <w:tabs>
          <w:tab w:val="left" w:pos="0"/>
          <w:tab w:val="left" w:pos="360"/>
        </w:tabs>
        <w:jc w:val="both"/>
        <w:rPr>
          <w:rFonts w:ascii="Comic Sans MS" w:hAnsi="Comic Sans MS"/>
        </w:rPr>
      </w:pPr>
      <w:r>
        <w:rPr>
          <w:rFonts w:ascii="Comic Sans MS" w:hAnsi="Comic Sans MS"/>
        </w:rPr>
        <w:t>Places such as Sao Paulo, Beijing and Bangalore – low HDI, but are home to millions of people with affluent lifestyles</w:t>
      </w:r>
    </w:p>
    <w:p w:rsidR="00D67501" w:rsidRDefault="00D67501" w:rsidP="00960299">
      <w:pPr>
        <w:jc w:val="both"/>
        <w:rPr>
          <w:rFonts w:ascii="Comic Sans MS" w:hAnsi="Comic Sans MS"/>
        </w:rPr>
      </w:pPr>
    </w:p>
    <w:p w:rsidR="00D67501" w:rsidRDefault="00D67501" w:rsidP="00960299">
      <w:pPr>
        <w:ind w:left="-851"/>
        <w:jc w:val="both"/>
        <w:rPr>
          <w:rFonts w:ascii="Comic Sans MS" w:hAnsi="Comic Sans MS"/>
          <w:b/>
        </w:rPr>
      </w:pPr>
      <w:r>
        <w:rPr>
          <w:rFonts w:ascii="Comic Sans MS" w:hAnsi="Comic Sans MS"/>
          <w:b/>
        </w:rPr>
        <w:t>Grouped into 3 categories –</w:t>
      </w:r>
    </w:p>
    <w:p w:rsidR="00D67501" w:rsidRDefault="00D67501" w:rsidP="00960299">
      <w:pPr>
        <w:pStyle w:val="ListParagraph"/>
        <w:numPr>
          <w:ilvl w:val="0"/>
          <w:numId w:val="5"/>
        </w:numPr>
        <w:ind w:left="-426"/>
        <w:jc w:val="both"/>
        <w:rPr>
          <w:rFonts w:ascii="Comic Sans MS" w:hAnsi="Comic Sans MS"/>
          <w:b/>
          <w:color w:val="FF0000"/>
        </w:rPr>
      </w:pPr>
      <w:r>
        <w:rPr>
          <w:rFonts w:ascii="Comic Sans MS" w:hAnsi="Comic Sans MS"/>
          <w:b/>
          <w:color w:val="FF0000"/>
        </w:rPr>
        <w:t>Types of countries i.e. economic groups</w:t>
      </w:r>
    </w:p>
    <w:p w:rsidR="00D67501" w:rsidRDefault="00946E55" w:rsidP="00960299">
      <w:pPr>
        <w:ind w:left="-491"/>
        <w:jc w:val="center"/>
      </w:pPr>
      <w:r>
        <w:rPr>
          <w:noProof/>
          <w:lang w:eastAsia="en-GB"/>
        </w:rPr>
        <w:drawing>
          <wp:inline distT="0" distB="0" distL="0" distR="0">
            <wp:extent cx="5753100" cy="5143500"/>
            <wp:effectExtent l="19050" t="0" r="0" b="0"/>
            <wp:docPr id="4" name="Picture 4" descr="Description: world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worldview"/>
                    <pic:cNvPicPr>
                      <a:picLocks noChangeAspect="1" noChangeArrowheads="1"/>
                    </pic:cNvPicPr>
                  </pic:nvPicPr>
                  <pic:blipFill>
                    <a:blip r:embed="rId13"/>
                    <a:srcRect r="35437"/>
                    <a:stretch>
                      <a:fillRect/>
                    </a:stretch>
                  </pic:blipFill>
                  <pic:spPr bwMode="auto">
                    <a:xfrm>
                      <a:off x="0" y="0"/>
                      <a:ext cx="5753100" cy="5143500"/>
                    </a:xfrm>
                    <a:prstGeom prst="rect">
                      <a:avLst/>
                    </a:prstGeom>
                    <a:noFill/>
                    <a:ln w="9525">
                      <a:noFill/>
                      <a:miter lim="800000"/>
                      <a:headEnd/>
                      <a:tailEnd/>
                    </a:ln>
                  </pic:spPr>
                </pic:pic>
              </a:graphicData>
            </a:graphic>
          </wp:inline>
        </w:drawing>
      </w:r>
    </w:p>
    <w:p w:rsidR="00D67501" w:rsidRDefault="00D67501" w:rsidP="00960299">
      <w:pPr>
        <w:pStyle w:val="ListParagraph"/>
        <w:numPr>
          <w:ilvl w:val="0"/>
          <w:numId w:val="5"/>
        </w:numPr>
        <w:ind w:left="-567"/>
        <w:jc w:val="both"/>
        <w:rPr>
          <w:rFonts w:ascii="Comic Sans MS" w:hAnsi="Comic Sans MS"/>
          <w:b/>
          <w:color w:val="FF0000"/>
        </w:rPr>
      </w:pPr>
      <w:r>
        <w:rPr>
          <w:rFonts w:ascii="Comic Sans MS" w:hAnsi="Comic Sans MS"/>
          <w:b/>
          <w:color w:val="FF0000"/>
        </w:rPr>
        <w:t>Teams of globalisation i.e. political groups e.g. EU, NAFTA</w:t>
      </w:r>
    </w:p>
    <w:p w:rsidR="00D67501" w:rsidRDefault="00D67501" w:rsidP="00960299">
      <w:pPr>
        <w:pStyle w:val="ListParagraph"/>
        <w:ind w:left="-851" w:firstLine="284"/>
        <w:jc w:val="both"/>
        <w:rPr>
          <w:rFonts w:ascii="Comic Sans MS" w:hAnsi="Comic Sans MS"/>
        </w:rPr>
      </w:pPr>
      <w:r>
        <w:rPr>
          <w:rFonts w:ascii="Comic Sans MS" w:hAnsi="Comic Sans MS"/>
        </w:rPr>
        <w:t>These political groupings are different to economic groups such as NICs as they:</w:t>
      </w:r>
    </w:p>
    <w:p w:rsidR="00D67501" w:rsidRDefault="00D67501" w:rsidP="00960299">
      <w:pPr>
        <w:pStyle w:val="ListParagraph"/>
        <w:numPr>
          <w:ilvl w:val="0"/>
          <w:numId w:val="2"/>
        </w:numPr>
        <w:ind w:left="-142"/>
        <w:jc w:val="both"/>
        <w:rPr>
          <w:rFonts w:ascii="Comic Sans MS" w:hAnsi="Comic Sans MS"/>
        </w:rPr>
      </w:pPr>
      <w:r>
        <w:rPr>
          <w:rFonts w:ascii="Comic Sans MS" w:hAnsi="Comic Sans MS"/>
        </w:rPr>
        <w:t>Have allowed trade agreements to be drawn up that allows national boundaries to be crossed and therefore trade to flow freely</w:t>
      </w:r>
    </w:p>
    <w:p w:rsidR="00D67501" w:rsidRDefault="00D67501" w:rsidP="00960299">
      <w:pPr>
        <w:pStyle w:val="ListParagraph"/>
        <w:numPr>
          <w:ilvl w:val="0"/>
          <w:numId w:val="2"/>
        </w:numPr>
        <w:ind w:left="-142"/>
        <w:jc w:val="both"/>
        <w:rPr>
          <w:rFonts w:ascii="Comic Sans MS" w:hAnsi="Comic Sans MS"/>
        </w:rPr>
      </w:pPr>
      <w:r>
        <w:rPr>
          <w:rFonts w:ascii="Comic Sans MS" w:hAnsi="Comic Sans MS"/>
        </w:rPr>
        <w:t>Contain nations at varying levels of economic development e.g. USA and Mexico are part of NAFTA</w:t>
      </w:r>
    </w:p>
    <w:p w:rsidR="00D67501" w:rsidRDefault="00D67501" w:rsidP="00960299">
      <w:pPr>
        <w:pStyle w:val="ListParagraph"/>
        <w:numPr>
          <w:ilvl w:val="0"/>
          <w:numId w:val="5"/>
        </w:numPr>
        <w:ind w:left="-567"/>
        <w:jc w:val="both"/>
        <w:rPr>
          <w:rFonts w:ascii="Comic Sans MS" w:hAnsi="Comic Sans MS"/>
          <w:b/>
          <w:color w:val="FF0000"/>
        </w:rPr>
      </w:pPr>
      <w:r>
        <w:rPr>
          <w:rFonts w:ascii="Comic Sans MS" w:hAnsi="Comic Sans MS"/>
          <w:b/>
          <w:color w:val="FF0000"/>
        </w:rPr>
        <w:t>TNCs – groups countries by companies i.e. McDonalds</w:t>
      </w:r>
    </w:p>
    <w:p w:rsidR="00D67501" w:rsidRDefault="00D67501" w:rsidP="00960299">
      <w:pPr>
        <w:pStyle w:val="ListParagraph"/>
        <w:ind w:left="-567"/>
        <w:jc w:val="both"/>
        <w:rPr>
          <w:rFonts w:ascii="Comic Sans MS" w:hAnsi="Comic Sans MS"/>
        </w:rPr>
      </w:pPr>
      <w:r>
        <w:rPr>
          <w:rFonts w:ascii="Comic Sans MS" w:hAnsi="Comic Sans MS"/>
        </w:rPr>
        <w:t>These help to build bridges between nations and promote common patterns of consumption e.g. Burger King launched in China in 2005.  The largest firms have ‘branch plants’ in most countries which enables them to keep costs down and ensure their products are consumed across the world/</w:t>
      </w:r>
    </w:p>
    <w:p w:rsidR="00D67501" w:rsidRDefault="00D67501" w:rsidP="00960299">
      <w:pPr>
        <w:pStyle w:val="ListParagraph"/>
        <w:ind w:left="-567"/>
        <w:jc w:val="both"/>
        <w:rPr>
          <w:rFonts w:ascii="Bradley Hand ITC" w:hAnsi="Bradley Hand ITC"/>
          <w:b/>
          <w:sz w:val="36"/>
          <w:szCs w:val="36"/>
          <w:u w:val="single"/>
        </w:rPr>
      </w:pPr>
    </w:p>
    <w:p w:rsidR="00D67501" w:rsidRDefault="00D67501" w:rsidP="00960299">
      <w:pPr>
        <w:pStyle w:val="ListParagraph"/>
        <w:ind w:left="-567"/>
        <w:jc w:val="both"/>
        <w:rPr>
          <w:rFonts w:ascii="Bradley Hand ITC" w:hAnsi="Bradley Hand ITC"/>
          <w:b/>
          <w:sz w:val="36"/>
          <w:szCs w:val="36"/>
          <w:u w:val="single"/>
        </w:rPr>
      </w:pPr>
    </w:p>
    <w:p w:rsidR="00D67501" w:rsidRDefault="00D67501" w:rsidP="00960299">
      <w:pPr>
        <w:pStyle w:val="ListParagraph"/>
        <w:ind w:left="-567"/>
        <w:jc w:val="both"/>
        <w:rPr>
          <w:rFonts w:ascii="Comic Sans MS" w:hAnsi="Comic Sans MS"/>
        </w:rPr>
      </w:pPr>
      <w:r>
        <w:rPr>
          <w:rFonts w:ascii="Bradley Hand ITC" w:hAnsi="Bradley Hand ITC"/>
          <w:b/>
          <w:sz w:val="36"/>
          <w:szCs w:val="36"/>
          <w:u w:val="single"/>
        </w:rPr>
        <w:lastRenderedPageBreak/>
        <w:t>Why countries group together</w:t>
      </w:r>
    </w:p>
    <w:p w:rsidR="00D67501" w:rsidRDefault="00D67501" w:rsidP="00B3797F">
      <w:pPr>
        <w:ind w:left="-851"/>
        <w:jc w:val="both"/>
        <w:rPr>
          <w:rFonts w:ascii="Comic Sans MS" w:hAnsi="Comic Sans MS"/>
        </w:rPr>
      </w:pPr>
      <w:r>
        <w:rPr>
          <w:rFonts w:ascii="Comic Sans MS" w:hAnsi="Comic Sans MS"/>
        </w:rPr>
        <w:t>Trade blocs exist for trading purposes; bring economic strength and security to nations.  Free trade is encouraged by the removal of internal tariffs and can also protect members by establishing a common external tariff for foreign imports.  This ensures that it is more expensive to import goods and therefore customers will prefer to purchase trade bloc goods instead.  The EU has also integrated a common currency, the euro with some shared political legislation e.g. European Parliament established in 1979.</w:t>
      </w:r>
    </w:p>
    <w:p w:rsidR="00D67501" w:rsidRDefault="00D67501" w:rsidP="00B3797F">
      <w:pPr>
        <w:ind w:left="-851"/>
        <w:jc w:val="both"/>
        <w:rPr>
          <w:rFonts w:ascii="Comic Sans MS" w:hAnsi="Comic Sans MS"/>
          <w:b/>
        </w:rPr>
      </w:pPr>
    </w:p>
    <w:p w:rsidR="00D67501" w:rsidRPr="00B3797F" w:rsidRDefault="00D67501" w:rsidP="00B3797F">
      <w:pPr>
        <w:ind w:left="-851"/>
        <w:jc w:val="both"/>
        <w:rPr>
          <w:rFonts w:ascii="Comic Sans MS" w:hAnsi="Comic Sans MS"/>
        </w:rPr>
      </w:pPr>
      <w:r>
        <w:rPr>
          <w:rFonts w:ascii="Comic Sans MS" w:hAnsi="Comic Sans MS"/>
          <w:b/>
        </w:rPr>
        <w:t>Benefits</w:t>
      </w:r>
    </w:p>
    <w:p w:rsidR="00D67501" w:rsidRDefault="00D67501" w:rsidP="00960299">
      <w:pPr>
        <w:ind w:left="-851"/>
        <w:jc w:val="both"/>
        <w:rPr>
          <w:rFonts w:ascii="Comic Sans MS" w:hAnsi="Comic Sans MS"/>
          <w:b/>
        </w:rPr>
      </w:pPr>
      <w:r>
        <w:rPr>
          <w:rFonts w:ascii="Comic Sans MS" w:hAnsi="Comic Sans MS"/>
        </w:rPr>
        <w:t>Removal of internal tariffs allows:</w:t>
      </w:r>
    </w:p>
    <w:p w:rsidR="00D67501" w:rsidRDefault="00D67501" w:rsidP="00960299">
      <w:pPr>
        <w:pStyle w:val="ListParagraph"/>
        <w:numPr>
          <w:ilvl w:val="0"/>
          <w:numId w:val="2"/>
        </w:numPr>
        <w:jc w:val="both"/>
        <w:rPr>
          <w:rFonts w:ascii="Comic Sans MS" w:hAnsi="Comic Sans MS"/>
        </w:rPr>
      </w:pPr>
      <w:r>
        <w:rPr>
          <w:rFonts w:ascii="Comic Sans MS" w:hAnsi="Comic Sans MS"/>
        </w:rPr>
        <w:t>Markets to grow – in 2004 ten new nations joined the EU and Tesco gained access to 75m extra customers</w:t>
      </w:r>
    </w:p>
    <w:p w:rsidR="00D67501" w:rsidRDefault="00D67501" w:rsidP="00960299">
      <w:pPr>
        <w:pStyle w:val="ListParagraph"/>
        <w:numPr>
          <w:ilvl w:val="0"/>
          <w:numId w:val="2"/>
        </w:numPr>
        <w:jc w:val="both"/>
        <w:rPr>
          <w:rFonts w:ascii="Comic Sans MS" w:hAnsi="Comic Sans MS"/>
        </w:rPr>
      </w:pPr>
      <w:r>
        <w:rPr>
          <w:rFonts w:ascii="Comic Sans MS" w:hAnsi="Comic Sans MS"/>
        </w:rPr>
        <w:t>Firms that have a comparative advantage should prosper e.g. French wine-makers have advantages due to their climate and soil</w:t>
      </w:r>
    </w:p>
    <w:p w:rsidR="00D67501" w:rsidRDefault="00D67501" w:rsidP="00960299">
      <w:pPr>
        <w:pStyle w:val="ListParagraph"/>
        <w:numPr>
          <w:ilvl w:val="0"/>
          <w:numId w:val="2"/>
        </w:numPr>
        <w:jc w:val="both"/>
        <w:rPr>
          <w:rFonts w:ascii="Comic Sans MS" w:hAnsi="Comic Sans MS"/>
        </w:rPr>
      </w:pPr>
      <w:r>
        <w:rPr>
          <w:rFonts w:ascii="Comic Sans MS" w:hAnsi="Comic Sans MS"/>
        </w:rPr>
        <w:t>Enlarged market increases demand raising the volume of production and lowering manufacturing costs = economies of scale</w:t>
      </w:r>
    </w:p>
    <w:p w:rsidR="00D67501" w:rsidRDefault="00D67501" w:rsidP="00960299">
      <w:pPr>
        <w:pStyle w:val="ListParagraph"/>
        <w:numPr>
          <w:ilvl w:val="0"/>
          <w:numId w:val="2"/>
        </w:numPr>
        <w:jc w:val="both"/>
        <w:rPr>
          <w:rFonts w:ascii="Comic Sans MS" w:hAnsi="Comic Sans MS"/>
        </w:rPr>
      </w:pPr>
      <w:r>
        <w:rPr>
          <w:rFonts w:ascii="Comic Sans MS" w:hAnsi="Comic Sans MS"/>
        </w:rPr>
        <w:t>Smaller national firms within a trade bloc can merge to form TNCs therefore making their operations more cost-effective</w:t>
      </w:r>
    </w:p>
    <w:p w:rsidR="00D67501" w:rsidRDefault="00D67501" w:rsidP="00960299">
      <w:pPr>
        <w:pStyle w:val="ListParagraph"/>
        <w:numPr>
          <w:ilvl w:val="0"/>
          <w:numId w:val="2"/>
        </w:numPr>
        <w:jc w:val="both"/>
        <w:rPr>
          <w:rFonts w:ascii="Comic Sans MS" w:hAnsi="Comic Sans MS"/>
        </w:rPr>
      </w:pPr>
      <w:r>
        <w:rPr>
          <w:rFonts w:ascii="Comic Sans MS" w:hAnsi="Comic Sans MS"/>
        </w:rPr>
        <w:t>In the EU, members are eligible for EU Structural Funds to help develop their economies</w:t>
      </w:r>
    </w:p>
    <w:p w:rsidR="00D67501" w:rsidRDefault="00D67501" w:rsidP="00960299">
      <w:pPr>
        <w:ind w:left="-851"/>
        <w:jc w:val="both"/>
        <w:rPr>
          <w:rFonts w:ascii="Comic Sans MS" w:hAnsi="Comic Sans MS"/>
        </w:rPr>
      </w:pPr>
    </w:p>
    <w:p w:rsidR="00D67501" w:rsidRDefault="00D67501" w:rsidP="00B3797F">
      <w:pPr>
        <w:ind w:left="-851"/>
        <w:jc w:val="both"/>
        <w:rPr>
          <w:rFonts w:ascii="Bradley Hand ITC" w:hAnsi="Bradley Hand ITC"/>
          <w:b/>
          <w:color w:val="7030A0"/>
          <w:sz w:val="36"/>
          <w:szCs w:val="36"/>
          <w:u w:val="single"/>
        </w:rPr>
      </w:pPr>
      <w:r w:rsidRPr="00B3797F">
        <w:rPr>
          <w:rFonts w:ascii="Bradley Hand ITC" w:hAnsi="Bradley Hand ITC"/>
          <w:b/>
          <w:color w:val="7030A0"/>
          <w:sz w:val="36"/>
          <w:szCs w:val="36"/>
          <w:u w:val="single"/>
        </w:rPr>
        <w:t>NAMED EXAMPLE: TRADE BLOC – NAFTA</w:t>
      </w:r>
    </w:p>
    <w:p w:rsidR="00D67501" w:rsidRPr="00B3797F" w:rsidRDefault="00946E55" w:rsidP="00B3797F">
      <w:pPr>
        <w:ind w:left="-851"/>
        <w:jc w:val="both"/>
        <w:rPr>
          <w:rFonts w:ascii="Bradley Hand ITC" w:hAnsi="Bradley Hand ITC"/>
          <w:b/>
          <w:color w:val="7030A0"/>
          <w:sz w:val="36"/>
          <w:szCs w:val="36"/>
          <w:u w:val="single"/>
        </w:rPr>
      </w:pPr>
      <w:r>
        <w:rPr>
          <w:noProof/>
          <w:lang w:eastAsia="en-GB"/>
        </w:rPr>
        <w:drawing>
          <wp:anchor distT="0" distB="0" distL="114300" distR="114300" simplePos="0" relativeHeight="251651072" behindDoc="0" locked="0" layoutInCell="1" allowOverlap="1">
            <wp:simplePos x="0" y="0"/>
            <wp:positionH relativeFrom="column">
              <wp:posOffset>4695825</wp:posOffset>
            </wp:positionH>
            <wp:positionV relativeFrom="paragraph">
              <wp:posOffset>5080</wp:posOffset>
            </wp:positionV>
            <wp:extent cx="1781175" cy="1457325"/>
            <wp:effectExtent l="19050" t="0" r="9525" b="0"/>
            <wp:wrapSquare wrapText="bothSides"/>
            <wp:docPr id="34" name="il_fi" descr="http://images1.wikia.nocookie.net/__cb20071118005029/genealogy/images/2/20/NAFT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1.wikia.nocookie.net/__cb20071118005029/genealogy/images/2/20/NAFTA_logo.png"/>
                    <pic:cNvPicPr>
                      <a:picLocks noChangeAspect="1" noChangeArrowheads="1"/>
                    </pic:cNvPicPr>
                  </pic:nvPicPr>
                  <pic:blipFill>
                    <a:blip r:embed="rId14"/>
                    <a:srcRect/>
                    <a:stretch>
                      <a:fillRect/>
                    </a:stretch>
                  </pic:blipFill>
                  <pic:spPr bwMode="auto">
                    <a:xfrm>
                      <a:off x="0" y="0"/>
                      <a:ext cx="1781175" cy="1457325"/>
                    </a:xfrm>
                    <a:prstGeom prst="rect">
                      <a:avLst/>
                    </a:prstGeom>
                    <a:noFill/>
                  </pic:spPr>
                </pic:pic>
              </a:graphicData>
            </a:graphic>
          </wp:anchor>
        </w:drawing>
      </w:r>
      <w:r w:rsidR="00D67501">
        <w:rPr>
          <w:rFonts w:ascii="Comic Sans MS" w:hAnsi="Comic Sans MS"/>
        </w:rPr>
        <w:t>Established in January 1994 to eliminate tariffs and other restrictions on free trade between US, Canada and Mexico.</w:t>
      </w:r>
    </w:p>
    <w:p w:rsidR="00D67501" w:rsidRDefault="00D67501" w:rsidP="00B3797F">
      <w:pPr>
        <w:jc w:val="both"/>
        <w:rPr>
          <w:rFonts w:ascii="Comic Sans MS" w:hAnsi="Comic Sans MS"/>
          <w:b/>
        </w:rPr>
      </w:pPr>
    </w:p>
    <w:p w:rsidR="00D67501" w:rsidRPr="00B3797F" w:rsidRDefault="00D67501" w:rsidP="00A65C59">
      <w:pPr>
        <w:ind w:left="-851"/>
        <w:jc w:val="both"/>
        <w:rPr>
          <w:rFonts w:ascii="Comic Sans MS" w:hAnsi="Comic Sans MS"/>
          <w:b/>
        </w:rPr>
      </w:pPr>
      <w:r w:rsidRPr="00B3797F">
        <w:rPr>
          <w:rFonts w:ascii="Comic Sans MS" w:hAnsi="Comic Sans MS"/>
          <w:b/>
        </w:rPr>
        <w:t>Differences between NAFTA and the EU</w:t>
      </w:r>
    </w:p>
    <w:p w:rsidR="00D67501" w:rsidRDefault="00D67501" w:rsidP="00A65C59">
      <w:pPr>
        <w:pStyle w:val="ListParagraph"/>
        <w:numPr>
          <w:ilvl w:val="0"/>
          <w:numId w:val="2"/>
        </w:numPr>
        <w:ind w:left="-426"/>
        <w:jc w:val="both"/>
        <w:rPr>
          <w:rFonts w:ascii="Comic Sans MS" w:hAnsi="Comic Sans MS"/>
        </w:rPr>
      </w:pPr>
      <w:r>
        <w:rPr>
          <w:rFonts w:ascii="Comic Sans MS" w:hAnsi="Comic Sans MS"/>
        </w:rPr>
        <w:t>The agreement is limited to trade only so does not allow free movement of labour, nor does it seek political union</w:t>
      </w:r>
    </w:p>
    <w:p w:rsidR="00D67501" w:rsidRPr="00C63DF5" w:rsidRDefault="00D67501" w:rsidP="00A65C59">
      <w:pPr>
        <w:pStyle w:val="ListParagraph"/>
        <w:ind w:left="360"/>
        <w:jc w:val="both"/>
        <w:rPr>
          <w:rFonts w:ascii="Comic Sans MS" w:hAnsi="Comic Sans MS"/>
        </w:rPr>
      </w:pPr>
    </w:p>
    <w:p w:rsidR="00D67501" w:rsidRDefault="00D67501" w:rsidP="00C63DF5">
      <w:pPr>
        <w:ind w:left="-851"/>
        <w:jc w:val="both"/>
        <w:rPr>
          <w:rFonts w:ascii="Comic Sans MS" w:hAnsi="Comic Sans MS"/>
          <w:b/>
        </w:rPr>
      </w:pPr>
      <w:r w:rsidRPr="00B3797F">
        <w:rPr>
          <w:rFonts w:ascii="Comic Sans MS" w:hAnsi="Comic Sans MS"/>
          <w:b/>
        </w:rPr>
        <w:t>Impacts of NAFTA on its members:</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9"/>
        <w:gridCol w:w="3261"/>
        <w:gridCol w:w="3543"/>
      </w:tblGrid>
      <w:tr w:rsidR="00D67501" w:rsidRPr="00C63DF5" w:rsidTr="00370F4C">
        <w:trPr>
          <w:trHeight w:val="329"/>
        </w:trPr>
        <w:tc>
          <w:tcPr>
            <w:tcW w:w="3969" w:type="dxa"/>
          </w:tcPr>
          <w:p w:rsidR="00D67501" w:rsidRPr="00370F4C" w:rsidRDefault="00D67501" w:rsidP="00370F4C">
            <w:pPr>
              <w:jc w:val="center"/>
              <w:rPr>
                <w:rFonts w:ascii="Comic Sans MS" w:hAnsi="Comic Sans MS"/>
                <w:b/>
                <w:color w:val="FF0000"/>
              </w:rPr>
            </w:pPr>
            <w:r w:rsidRPr="00370F4C">
              <w:rPr>
                <w:rFonts w:ascii="Comic Sans MS" w:hAnsi="Comic Sans MS"/>
                <w:b/>
                <w:color w:val="FF0000"/>
              </w:rPr>
              <w:t>On the USA</w:t>
            </w:r>
          </w:p>
        </w:tc>
        <w:tc>
          <w:tcPr>
            <w:tcW w:w="3261" w:type="dxa"/>
          </w:tcPr>
          <w:p w:rsidR="00D67501" w:rsidRPr="00370F4C" w:rsidRDefault="00D67501" w:rsidP="00370F4C">
            <w:pPr>
              <w:jc w:val="center"/>
              <w:rPr>
                <w:rFonts w:ascii="Comic Sans MS" w:hAnsi="Comic Sans MS"/>
                <w:b/>
                <w:color w:val="FF0000"/>
              </w:rPr>
            </w:pPr>
            <w:r w:rsidRPr="00370F4C">
              <w:rPr>
                <w:rFonts w:ascii="Comic Sans MS" w:hAnsi="Comic Sans MS"/>
                <w:b/>
                <w:color w:val="FF0000"/>
              </w:rPr>
              <w:t>On Canada</w:t>
            </w:r>
          </w:p>
        </w:tc>
        <w:tc>
          <w:tcPr>
            <w:tcW w:w="3543" w:type="dxa"/>
          </w:tcPr>
          <w:p w:rsidR="00D67501" w:rsidRPr="00370F4C" w:rsidRDefault="00D67501" w:rsidP="00370F4C">
            <w:pPr>
              <w:jc w:val="center"/>
              <w:rPr>
                <w:rFonts w:ascii="Comic Sans MS" w:hAnsi="Comic Sans MS"/>
                <w:b/>
                <w:color w:val="FF0000"/>
              </w:rPr>
            </w:pPr>
            <w:r w:rsidRPr="00370F4C">
              <w:rPr>
                <w:rFonts w:ascii="Comic Sans MS" w:hAnsi="Comic Sans MS"/>
                <w:b/>
                <w:color w:val="FF0000"/>
              </w:rPr>
              <w:t>On Mexico</w:t>
            </w:r>
          </w:p>
        </w:tc>
      </w:tr>
      <w:tr w:rsidR="00D67501" w:rsidTr="00370F4C">
        <w:trPr>
          <w:trHeight w:val="1979"/>
        </w:trPr>
        <w:tc>
          <w:tcPr>
            <w:tcW w:w="3969" w:type="dxa"/>
          </w:tcPr>
          <w:p w:rsidR="00D67501" w:rsidRPr="00370F4C" w:rsidRDefault="00D67501" w:rsidP="00370F4C">
            <w:pPr>
              <w:pStyle w:val="ListParagraph"/>
              <w:numPr>
                <w:ilvl w:val="0"/>
                <w:numId w:val="9"/>
              </w:numPr>
              <w:jc w:val="both"/>
              <w:rPr>
                <w:rFonts w:ascii="Comic Sans MS" w:hAnsi="Comic Sans MS"/>
              </w:rPr>
            </w:pPr>
            <w:r w:rsidRPr="00370F4C">
              <w:rPr>
                <w:rFonts w:ascii="Comic Sans MS" w:hAnsi="Comic Sans MS"/>
              </w:rPr>
              <w:t>All 3 countries would be better off with free trade as they would specialise in producing what they are best at</w:t>
            </w:r>
          </w:p>
          <w:p w:rsidR="00D67501" w:rsidRPr="00370F4C" w:rsidRDefault="00D67501" w:rsidP="00370F4C">
            <w:pPr>
              <w:pStyle w:val="ListParagraph"/>
              <w:numPr>
                <w:ilvl w:val="0"/>
                <w:numId w:val="9"/>
              </w:numPr>
              <w:jc w:val="both"/>
              <w:rPr>
                <w:rFonts w:ascii="Comic Sans MS" w:hAnsi="Comic Sans MS"/>
              </w:rPr>
            </w:pPr>
            <w:r w:rsidRPr="00370F4C">
              <w:rPr>
                <w:rFonts w:ascii="Comic Sans MS" w:hAnsi="Comic Sans MS"/>
              </w:rPr>
              <w:t>Free trade with Mexico would result in wage and benefit reductions if US firms are to remain competitive against cheap Mexican labour</w:t>
            </w:r>
          </w:p>
          <w:p w:rsidR="00D67501" w:rsidRPr="00370F4C" w:rsidRDefault="00D67501" w:rsidP="00370F4C">
            <w:pPr>
              <w:pStyle w:val="ListParagraph"/>
              <w:numPr>
                <w:ilvl w:val="0"/>
                <w:numId w:val="9"/>
              </w:numPr>
              <w:jc w:val="both"/>
              <w:rPr>
                <w:rFonts w:ascii="Comic Sans MS" w:hAnsi="Comic Sans MS"/>
              </w:rPr>
            </w:pPr>
            <w:r w:rsidRPr="00370F4C">
              <w:rPr>
                <w:rFonts w:ascii="Comic Sans MS" w:hAnsi="Comic Sans MS"/>
              </w:rPr>
              <w:t>Environmental groups saw more severe environmental damage in Mexico as the environmental laws are lax and often not enforced</w:t>
            </w:r>
          </w:p>
          <w:p w:rsidR="00D67501" w:rsidRPr="00370F4C" w:rsidRDefault="00D67501" w:rsidP="00370F4C">
            <w:pPr>
              <w:pStyle w:val="ListParagraph"/>
              <w:numPr>
                <w:ilvl w:val="0"/>
                <w:numId w:val="9"/>
              </w:numPr>
              <w:jc w:val="both"/>
              <w:rPr>
                <w:rFonts w:ascii="Comic Sans MS" w:hAnsi="Comic Sans MS"/>
              </w:rPr>
            </w:pPr>
            <w:r w:rsidRPr="00370F4C">
              <w:rPr>
                <w:rFonts w:ascii="Comic Sans MS" w:hAnsi="Comic Sans MS"/>
              </w:rPr>
              <w:t>Multinationals have moved operations to Mexico have gained higher profits</w:t>
            </w:r>
          </w:p>
          <w:p w:rsidR="00D67501" w:rsidRPr="00370F4C" w:rsidRDefault="00D67501" w:rsidP="00370F4C">
            <w:pPr>
              <w:pStyle w:val="ListParagraph"/>
              <w:numPr>
                <w:ilvl w:val="0"/>
                <w:numId w:val="9"/>
              </w:numPr>
              <w:jc w:val="both"/>
              <w:rPr>
                <w:rFonts w:ascii="Comic Sans MS" w:hAnsi="Comic Sans MS"/>
              </w:rPr>
            </w:pPr>
            <w:r w:rsidRPr="00370F4C">
              <w:rPr>
                <w:rFonts w:ascii="Comic Sans MS" w:hAnsi="Comic Sans MS"/>
              </w:rPr>
              <w:lastRenderedPageBreak/>
              <w:t>Growth of the visible trade deficit worth 16% of US trade</w:t>
            </w:r>
          </w:p>
          <w:p w:rsidR="00D67501" w:rsidRPr="00370F4C" w:rsidRDefault="00D67501" w:rsidP="00370F4C">
            <w:pPr>
              <w:pStyle w:val="ListParagraph"/>
              <w:numPr>
                <w:ilvl w:val="0"/>
                <w:numId w:val="9"/>
              </w:numPr>
              <w:jc w:val="both"/>
              <w:rPr>
                <w:rFonts w:ascii="Comic Sans MS" w:hAnsi="Comic Sans MS"/>
              </w:rPr>
            </w:pPr>
            <w:r w:rsidRPr="00370F4C">
              <w:rPr>
                <w:rFonts w:ascii="Comic Sans MS" w:hAnsi="Comic Sans MS"/>
              </w:rPr>
              <w:t>Mexican trucks are allowed full access to American highways but they don’t limit the time drivers are allowed to stay behind the wheel</w:t>
            </w:r>
          </w:p>
        </w:tc>
        <w:tc>
          <w:tcPr>
            <w:tcW w:w="3261" w:type="dxa"/>
          </w:tcPr>
          <w:p w:rsidR="00D67501" w:rsidRPr="00370F4C" w:rsidRDefault="00D67501" w:rsidP="00370F4C">
            <w:pPr>
              <w:pStyle w:val="ListParagraph"/>
              <w:numPr>
                <w:ilvl w:val="0"/>
                <w:numId w:val="8"/>
              </w:numPr>
              <w:rPr>
                <w:rFonts w:ascii="Comic Sans MS" w:hAnsi="Comic Sans MS"/>
              </w:rPr>
            </w:pPr>
            <w:r w:rsidRPr="00370F4C">
              <w:rPr>
                <w:rFonts w:ascii="Comic Sans MS" w:hAnsi="Comic Sans MS"/>
              </w:rPr>
              <w:lastRenderedPageBreak/>
              <w:t>Visible trade with US increased 80% in the first 5 years of NATFA</w:t>
            </w:r>
          </w:p>
          <w:p w:rsidR="00D67501" w:rsidRPr="00370F4C" w:rsidRDefault="00D67501" w:rsidP="00370F4C">
            <w:pPr>
              <w:pStyle w:val="ListParagraph"/>
              <w:numPr>
                <w:ilvl w:val="0"/>
                <w:numId w:val="8"/>
              </w:numPr>
              <w:rPr>
                <w:rFonts w:ascii="Comic Sans MS" w:hAnsi="Comic Sans MS"/>
              </w:rPr>
            </w:pPr>
            <w:r w:rsidRPr="00370F4C">
              <w:rPr>
                <w:rFonts w:ascii="Comic Sans MS" w:hAnsi="Comic Sans MS"/>
              </w:rPr>
              <w:t>Visible trade with Mexico has doubled to reach $9 billion in 1998</w:t>
            </w:r>
          </w:p>
          <w:p w:rsidR="00D67501" w:rsidRPr="00370F4C" w:rsidRDefault="00D67501" w:rsidP="00370F4C">
            <w:pPr>
              <w:pStyle w:val="ListParagraph"/>
              <w:numPr>
                <w:ilvl w:val="0"/>
                <w:numId w:val="8"/>
              </w:numPr>
              <w:rPr>
                <w:rFonts w:ascii="Comic Sans MS" w:hAnsi="Comic Sans MS"/>
              </w:rPr>
            </w:pPr>
            <w:r w:rsidRPr="00370F4C">
              <w:rPr>
                <w:rFonts w:ascii="Comic Sans MS" w:hAnsi="Comic Sans MS"/>
              </w:rPr>
              <w:t>US investment in Canada reached $147 billion in 1998, up 63% from 1993</w:t>
            </w:r>
          </w:p>
          <w:p w:rsidR="00D67501" w:rsidRPr="00370F4C" w:rsidRDefault="00D67501" w:rsidP="00370F4C">
            <w:pPr>
              <w:pStyle w:val="ListParagraph"/>
              <w:numPr>
                <w:ilvl w:val="0"/>
                <w:numId w:val="8"/>
              </w:numPr>
              <w:rPr>
                <w:rFonts w:ascii="Comic Sans MS" w:hAnsi="Comic Sans MS"/>
              </w:rPr>
            </w:pPr>
            <w:r w:rsidRPr="00370F4C">
              <w:rPr>
                <w:rFonts w:ascii="Comic Sans MS" w:hAnsi="Comic Sans MS"/>
              </w:rPr>
              <w:t>More than 1 million new jobs created since its start</w:t>
            </w:r>
          </w:p>
          <w:p w:rsidR="00D67501" w:rsidRPr="00370F4C" w:rsidRDefault="00D67501" w:rsidP="00370F4C">
            <w:pPr>
              <w:pStyle w:val="ListParagraph"/>
              <w:numPr>
                <w:ilvl w:val="0"/>
                <w:numId w:val="8"/>
              </w:numPr>
              <w:rPr>
                <w:rFonts w:ascii="Comic Sans MS" w:hAnsi="Comic Sans MS"/>
              </w:rPr>
            </w:pPr>
            <w:r w:rsidRPr="00370F4C">
              <w:rPr>
                <w:rFonts w:ascii="Comic Sans MS" w:hAnsi="Comic Sans MS"/>
              </w:rPr>
              <w:t>In 1998, 68% of FDI in Canada came from US and Mexico</w:t>
            </w:r>
          </w:p>
          <w:p w:rsidR="00D67501" w:rsidRPr="00370F4C" w:rsidRDefault="00D67501" w:rsidP="00370F4C">
            <w:pPr>
              <w:pStyle w:val="ListParagraph"/>
              <w:numPr>
                <w:ilvl w:val="0"/>
                <w:numId w:val="10"/>
              </w:numPr>
              <w:rPr>
                <w:rFonts w:ascii="Comic Sans MS" w:hAnsi="Comic Sans MS"/>
              </w:rPr>
            </w:pPr>
            <w:r w:rsidRPr="00370F4C">
              <w:rPr>
                <w:rFonts w:ascii="Comic Sans MS" w:hAnsi="Comic Sans MS"/>
              </w:rPr>
              <w:t xml:space="preserve">Concerns from environmental groups </w:t>
            </w:r>
            <w:r w:rsidRPr="00370F4C">
              <w:rPr>
                <w:rFonts w:ascii="Comic Sans MS" w:hAnsi="Comic Sans MS"/>
              </w:rPr>
              <w:lastRenderedPageBreak/>
              <w:t>regarding damage</w:t>
            </w:r>
          </w:p>
        </w:tc>
        <w:tc>
          <w:tcPr>
            <w:tcW w:w="3543" w:type="dxa"/>
          </w:tcPr>
          <w:p w:rsidR="00D67501" w:rsidRPr="00370F4C" w:rsidRDefault="00D67501" w:rsidP="00370F4C">
            <w:pPr>
              <w:pStyle w:val="ListParagraph"/>
              <w:numPr>
                <w:ilvl w:val="0"/>
                <w:numId w:val="8"/>
              </w:numPr>
              <w:rPr>
                <w:rFonts w:ascii="Comic Sans MS" w:hAnsi="Comic Sans MS"/>
              </w:rPr>
            </w:pPr>
            <w:r w:rsidRPr="00370F4C">
              <w:rPr>
                <w:rFonts w:ascii="Comic Sans MS" w:hAnsi="Comic Sans MS"/>
              </w:rPr>
              <w:lastRenderedPageBreak/>
              <w:t>Forcing Mexican companies to adopt higher foreign standards and business practices</w:t>
            </w:r>
          </w:p>
          <w:p w:rsidR="00D67501" w:rsidRPr="00370F4C" w:rsidRDefault="00D67501" w:rsidP="00370F4C">
            <w:pPr>
              <w:pStyle w:val="ListParagraph"/>
              <w:numPr>
                <w:ilvl w:val="0"/>
                <w:numId w:val="8"/>
              </w:numPr>
              <w:rPr>
                <w:rFonts w:ascii="Comic Sans MS" w:hAnsi="Comic Sans MS"/>
              </w:rPr>
            </w:pPr>
            <w:r w:rsidRPr="00370F4C">
              <w:rPr>
                <w:rFonts w:ascii="Comic Sans MS" w:hAnsi="Comic Sans MS"/>
              </w:rPr>
              <w:t>Makes it impossible for Mexico to go back to poor political choices from the past</w:t>
            </w:r>
          </w:p>
          <w:p w:rsidR="00D67501" w:rsidRPr="00370F4C" w:rsidRDefault="00D67501" w:rsidP="00370F4C">
            <w:pPr>
              <w:pStyle w:val="ListParagraph"/>
              <w:numPr>
                <w:ilvl w:val="0"/>
                <w:numId w:val="8"/>
              </w:numPr>
              <w:rPr>
                <w:rFonts w:ascii="Comic Sans MS" w:hAnsi="Comic Sans MS"/>
              </w:rPr>
            </w:pPr>
            <w:r w:rsidRPr="00370F4C">
              <w:rPr>
                <w:rFonts w:ascii="Comic Sans MS" w:hAnsi="Comic Sans MS"/>
              </w:rPr>
              <w:t>Mexico has reduced or zero tariffs with 60% of the world</w:t>
            </w:r>
          </w:p>
          <w:p w:rsidR="00D67501" w:rsidRPr="00370F4C" w:rsidRDefault="00D67501" w:rsidP="00370F4C">
            <w:pPr>
              <w:pStyle w:val="ListParagraph"/>
              <w:numPr>
                <w:ilvl w:val="0"/>
                <w:numId w:val="10"/>
              </w:numPr>
              <w:rPr>
                <w:rFonts w:ascii="Comic Sans MS" w:hAnsi="Comic Sans MS"/>
              </w:rPr>
            </w:pPr>
            <w:r w:rsidRPr="00370F4C">
              <w:rPr>
                <w:rFonts w:ascii="Comic Sans MS" w:hAnsi="Comic Sans MS"/>
              </w:rPr>
              <w:t xml:space="preserve"> Many believe Mexico has become trade dependent – 88% of export go to the US</w:t>
            </w:r>
          </w:p>
          <w:p w:rsidR="00D67501" w:rsidRPr="00370F4C" w:rsidRDefault="00D67501" w:rsidP="00370F4C">
            <w:pPr>
              <w:pStyle w:val="ListParagraph"/>
              <w:numPr>
                <w:ilvl w:val="0"/>
                <w:numId w:val="10"/>
              </w:numPr>
              <w:rPr>
                <w:rFonts w:ascii="Comic Sans MS" w:hAnsi="Comic Sans MS"/>
              </w:rPr>
            </w:pPr>
            <w:r w:rsidRPr="00370F4C">
              <w:rPr>
                <w:rFonts w:ascii="Comic Sans MS" w:hAnsi="Comic Sans MS"/>
              </w:rPr>
              <w:t xml:space="preserve">Mexican government did little to prepare the country for the significant changes </w:t>
            </w:r>
            <w:r w:rsidRPr="00370F4C">
              <w:rPr>
                <w:rFonts w:ascii="Comic Sans MS" w:hAnsi="Comic Sans MS"/>
              </w:rPr>
              <w:lastRenderedPageBreak/>
              <w:t>e.g. before NAFTA farmers were protected by import tariffs and government-price guarantees – now unable to compete with large scale farmers in USA and Canada</w:t>
            </w:r>
          </w:p>
        </w:tc>
      </w:tr>
    </w:tbl>
    <w:p w:rsidR="00D67501" w:rsidRDefault="00D67501" w:rsidP="003F128E">
      <w:pPr>
        <w:ind w:left="-851"/>
        <w:jc w:val="both"/>
        <w:rPr>
          <w:rFonts w:ascii="Comic Sans MS" w:hAnsi="Comic Sans MS"/>
        </w:rPr>
      </w:pPr>
    </w:p>
    <w:p w:rsidR="00D67501" w:rsidRDefault="00D67501" w:rsidP="00960299">
      <w:pPr>
        <w:ind w:left="-851"/>
        <w:jc w:val="both"/>
        <w:rPr>
          <w:rFonts w:ascii="Bradley Hand ITC" w:hAnsi="Bradley Hand ITC"/>
          <w:b/>
          <w:sz w:val="36"/>
          <w:szCs w:val="36"/>
          <w:u w:val="single"/>
        </w:rPr>
      </w:pPr>
      <w:r>
        <w:rPr>
          <w:rFonts w:ascii="Bradley Hand ITC" w:hAnsi="Bradley Hand ITC"/>
          <w:b/>
          <w:sz w:val="36"/>
          <w:szCs w:val="36"/>
          <w:u w:val="single"/>
        </w:rPr>
        <w:t xml:space="preserve">TNCs and global business and trade </w:t>
      </w:r>
    </w:p>
    <w:p w:rsidR="00D67501" w:rsidRDefault="00946E55" w:rsidP="00C63DF5">
      <w:pPr>
        <w:ind w:left="-851"/>
        <w:jc w:val="both"/>
        <w:rPr>
          <w:rFonts w:ascii="Comic Sans MS" w:hAnsi="Comic Sans MS"/>
          <w:b/>
        </w:rPr>
      </w:pPr>
      <w:r>
        <w:rPr>
          <w:rFonts w:ascii="Comic Sans MS" w:hAnsi="Comic Sans MS"/>
          <w:noProof/>
          <w:lang w:eastAsia="en-GB"/>
        </w:rPr>
        <w:drawing>
          <wp:inline distT="0" distB="0" distL="0" distR="0">
            <wp:extent cx="6400800" cy="4718304"/>
            <wp:effectExtent l="0" t="0" r="0" b="0"/>
            <wp:docPr id="5" name="Di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67501" w:rsidRPr="00C63DF5" w:rsidRDefault="00D67501" w:rsidP="00C63DF5">
      <w:pPr>
        <w:ind w:left="-851"/>
        <w:jc w:val="both"/>
        <w:rPr>
          <w:rFonts w:ascii="Comic Sans MS" w:hAnsi="Comic Sans MS"/>
        </w:rPr>
      </w:pPr>
      <w:r>
        <w:rPr>
          <w:rFonts w:ascii="Comic Sans MS" w:hAnsi="Comic Sans MS"/>
          <w:b/>
        </w:rPr>
        <w:t>Opposing views about TNCs</w:t>
      </w:r>
    </w:p>
    <w:tbl>
      <w:tblPr>
        <w:tblW w:w="10594" w:type="dxa"/>
        <w:jc w:val="cente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97"/>
        <w:gridCol w:w="5297"/>
      </w:tblGrid>
      <w:tr w:rsidR="00D67501" w:rsidTr="00370F4C">
        <w:trPr>
          <w:trHeight w:val="312"/>
          <w:jc w:val="center"/>
        </w:trPr>
        <w:tc>
          <w:tcPr>
            <w:tcW w:w="5297" w:type="dxa"/>
          </w:tcPr>
          <w:p w:rsidR="00D67501" w:rsidRPr="00370F4C" w:rsidRDefault="00D67501" w:rsidP="00370F4C">
            <w:pPr>
              <w:jc w:val="both"/>
              <w:rPr>
                <w:rFonts w:ascii="Comic Sans MS" w:hAnsi="Comic Sans MS"/>
              </w:rPr>
            </w:pPr>
            <w:r w:rsidRPr="00370F4C">
              <w:rPr>
                <w:rFonts w:ascii="Comic Sans MS" w:hAnsi="Comic Sans MS"/>
              </w:rPr>
              <w:t>For</w:t>
            </w:r>
          </w:p>
        </w:tc>
        <w:tc>
          <w:tcPr>
            <w:tcW w:w="5297" w:type="dxa"/>
          </w:tcPr>
          <w:p w:rsidR="00D67501" w:rsidRPr="00370F4C" w:rsidRDefault="00D67501" w:rsidP="00370F4C">
            <w:pPr>
              <w:jc w:val="both"/>
              <w:rPr>
                <w:rFonts w:ascii="Comic Sans MS" w:hAnsi="Comic Sans MS"/>
              </w:rPr>
            </w:pPr>
            <w:r w:rsidRPr="00370F4C">
              <w:rPr>
                <w:rFonts w:ascii="Comic Sans MS" w:hAnsi="Comic Sans MS"/>
              </w:rPr>
              <w:t>Against</w:t>
            </w:r>
          </w:p>
        </w:tc>
      </w:tr>
      <w:tr w:rsidR="00D67501" w:rsidTr="00370F4C">
        <w:trPr>
          <w:trHeight w:val="3512"/>
          <w:jc w:val="center"/>
        </w:trPr>
        <w:tc>
          <w:tcPr>
            <w:tcW w:w="5297" w:type="dxa"/>
          </w:tcPr>
          <w:p w:rsidR="00D67501" w:rsidRPr="00370F4C" w:rsidRDefault="00D67501" w:rsidP="00370F4C">
            <w:pPr>
              <w:pStyle w:val="ListParagraph"/>
              <w:numPr>
                <w:ilvl w:val="0"/>
                <w:numId w:val="6"/>
              </w:numPr>
              <w:jc w:val="both"/>
              <w:rPr>
                <w:rFonts w:ascii="Comic Sans MS" w:hAnsi="Comic Sans MS"/>
              </w:rPr>
            </w:pPr>
            <w:r w:rsidRPr="00370F4C">
              <w:rPr>
                <w:rFonts w:ascii="Comic Sans MS" w:hAnsi="Comic Sans MS"/>
              </w:rPr>
              <w:t>Raising living standards – TNCs invest in the economies of the developing nations</w:t>
            </w:r>
          </w:p>
          <w:p w:rsidR="00D67501" w:rsidRPr="00370F4C" w:rsidRDefault="00D67501" w:rsidP="00370F4C">
            <w:pPr>
              <w:pStyle w:val="ListParagraph"/>
              <w:numPr>
                <w:ilvl w:val="0"/>
                <w:numId w:val="6"/>
              </w:numPr>
              <w:jc w:val="both"/>
              <w:rPr>
                <w:rFonts w:ascii="Comic Sans MS" w:hAnsi="Comic Sans MS"/>
              </w:rPr>
            </w:pPr>
            <w:r w:rsidRPr="00370F4C">
              <w:rPr>
                <w:rFonts w:ascii="Comic Sans MS" w:hAnsi="Comic Sans MS"/>
              </w:rPr>
              <w:t>Transfer of technology – south Korean firms e.g. Samsung have learned to design products for foreign markets</w:t>
            </w:r>
          </w:p>
          <w:p w:rsidR="00D67501" w:rsidRPr="00370F4C" w:rsidRDefault="00D67501" w:rsidP="00370F4C">
            <w:pPr>
              <w:pStyle w:val="ListParagraph"/>
              <w:numPr>
                <w:ilvl w:val="0"/>
                <w:numId w:val="6"/>
              </w:numPr>
              <w:jc w:val="both"/>
              <w:rPr>
                <w:rFonts w:ascii="Comic Sans MS" w:hAnsi="Comic Sans MS"/>
              </w:rPr>
            </w:pPr>
            <w:r w:rsidRPr="00370F4C">
              <w:rPr>
                <w:rFonts w:ascii="Comic Sans MS" w:hAnsi="Comic Sans MS"/>
              </w:rPr>
              <w:t>Political stability – investment by TNCs has contributed to economic growth and political stability e.g. China</w:t>
            </w:r>
          </w:p>
          <w:p w:rsidR="00D67501" w:rsidRPr="00370F4C" w:rsidRDefault="00D67501" w:rsidP="00370F4C">
            <w:pPr>
              <w:pStyle w:val="ListParagraph"/>
              <w:numPr>
                <w:ilvl w:val="0"/>
                <w:numId w:val="6"/>
              </w:numPr>
              <w:jc w:val="both"/>
              <w:rPr>
                <w:rFonts w:ascii="Comic Sans MS" w:hAnsi="Comic Sans MS"/>
              </w:rPr>
            </w:pPr>
            <w:r w:rsidRPr="00370F4C">
              <w:rPr>
                <w:rFonts w:ascii="Comic Sans MS" w:hAnsi="Comic Sans MS"/>
              </w:rPr>
              <w:t>Raising environmental awareness – due to large corporate image TNCs do respond to criticism e.g. Co-op has ‘green credentials’</w:t>
            </w:r>
          </w:p>
        </w:tc>
        <w:tc>
          <w:tcPr>
            <w:tcW w:w="5297" w:type="dxa"/>
          </w:tcPr>
          <w:p w:rsidR="00D67501" w:rsidRPr="00370F4C" w:rsidRDefault="00D67501" w:rsidP="00370F4C">
            <w:pPr>
              <w:pStyle w:val="ListParagraph"/>
              <w:numPr>
                <w:ilvl w:val="0"/>
                <w:numId w:val="7"/>
              </w:numPr>
              <w:jc w:val="both"/>
              <w:rPr>
                <w:rFonts w:ascii="Comic Sans MS" w:hAnsi="Comic Sans MS"/>
              </w:rPr>
            </w:pPr>
            <w:r w:rsidRPr="00370F4C">
              <w:rPr>
                <w:rFonts w:ascii="Comic Sans MS" w:hAnsi="Comic Sans MS"/>
              </w:rPr>
              <w:t>Tax avoidance – many avoid paying full taxed in countries they operate in through concessions</w:t>
            </w:r>
          </w:p>
          <w:p w:rsidR="00D67501" w:rsidRPr="00370F4C" w:rsidRDefault="00D67501" w:rsidP="00370F4C">
            <w:pPr>
              <w:pStyle w:val="ListParagraph"/>
              <w:numPr>
                <w:ilvl w:val="0"/>
                <w:numId w:val="7"/>
              </w:numPr>
              <w:jc w:val="both"/>
              <w:rPr>
                <w:rFonts w:ascii="Comic Sans MS" w:hAnsi="Comic Sans MS"/>
              </w:rPr>
            </w:pPr>
            <w:r w:rsidRPr="00370F4C">
              <w:rPr>
                <w:rFonts w:ascii="Comic Sans MS" w:hAnsi="Comic Sans MS"/>
              </w:rPr>
              <w:t>Limited linkages – FDI does not always help developing nations economies</w:t>
            </w:r>
          </w:p>
          <w:p w:rsidR="00D67501" w:rsidRPr="00370F4C" w:rsidRDefault="00D67501" w:rsidP="00370F4C">
            <w:pPr>
              <w:pStyle w:val="ListParagraph"/>
              <w:numPr>
                <w:ilvl w:val="0"/>
                <w:numId w:val="7"/>
              </w:numPr>
              <w:jc w:val="both"/>
              <w:rPr>
                <w:rFonts w:ascii="Comic Sans MS" w:hAnsi="Comic Sans MS"/>
              </w:rPr>
            </w:pPr>
            <w:r w:rsidRPr="00370F4C">
              <w:rPr>
                <w:rFonts w:ascii="Comic Sans MS" w:hAnsi="Comic Sans MS"/>
              </w:rPr>
              <w:t>Growing global wealth divide – selective investment in certain global areas is creating a widening divide e.g. Southeast Asia vs. sub-Saharan Africa</w:t>
            </w:r>
          </w:p>
          <w:p w:rsidR="00D67501" w:rsidRPr="00370F4C" w:rsidRDefault="00D67501" w:rsidP="00370F4C">
            <w:pPr>
              <w:pStyle w:val="ListParagraph"/>
              <w:numPr>
                <w:ilvl w:val="0"/>
                <w:numId w:val="7"/>
              </w:numPr>
              <w:jc w:val="both"/>
              <w:rPr>
                <w:rFonts w:ascii="Comic Sans MS" w:hAnsi="Comic Sans MS"/>
              </w:rPr>
            </w:pPr>
            <w:r w:rsidRPr="00370F4C">
              <w:rPr>
                <w:rFonts w:ascii="Comic Sans MS" w:hAnsi="Comic Sans MS"/>
              </w:rPr>
              <w:t>Environmental degradation – example of Bhopal, India disaster in 1984</w:t>
            </w:r>
          </w:p>
        </w:tc>
      </w:tr>
    </w:tbl>
    <w:p w:rsidR="00D67501" w:rsidRDefault="00946E55" w:rsidP="002B7B82">
      <w:pPr>
        <w:jc w:val="center"/>
        <w:rPr>
          <w:rFonts w:ascii="Bradley Hand ITC" w:hAnsi="Bradley Hand ITC"/>
          <w:b/>
          <w:color w:val="7030A0"/>
          <w:sz w:val="36"/>
          <w:szCs w:val="36"/>
          <w:u w:val="single"/>
        </w:rPr>
      </w:pPr>
      <w:r>
        <w:rPr>
          <w:noProof/>
          <w:lang w:eastAsia="en-GB"/>
        </w:rPr>
        <w:lastRenderedPageBreak/>
        <w:drawing>
          <wp:anchor distT="0" distB="0" distL="114300" distR="114300" simplePos="0" relativeHeight="251652096" behindDoc="0" locked="0" layoutInCell="1" allowOverlap="1">
            <wp:simplePos x="0" y="0"/>
            <wp:positionH relativeFrom="column">
              <wp:posOffset>5286375</wp:posOffset>
            </wp:positionH>
            <wp:positionV relativeFrom="paragraph">
              <wp:posOffset>-107315</wp:posOffset>
            </wp:positionV>
            <wp:extent cx="1181100" cy="1181100"/>
            <wp:effectExtent l="19050" t="0" r="0" b="0"/>
            <wp:wrapSquare wrapText="bothSides"/>
            <wp:docPr id="33" name="Picture 48" descr="File:Mattel-brand.sv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le:Mattel-brand.svg">
                      <a:hlinkClick r:id="rId20"/>
                    </pic:cNvPr>
                    <pic:cNvPicPr>
                      <a:picLocks noChangeAspect="1" noChangeArrowheads="1"/>
                    </pic:cNvPicPr>
                  </pic:nvPicPr>
                  <pic:blipFill>
                    <a:blip r:embed="rId21"/>
                    <a:srcRect/>
                    <a:stretch>
                      <a:fillRect/>
                    </a:stretch>
                  </pic:blipFill>
                  <pic:spPr bwMode="auto">
                    <a:xfrm>
                      <a:off x="0" y="0"/>
                      <a:ext cx="1181100" cy="1181100"/>
                    </a:xfrm>
                    <a:prstGeom prst="rect">
                      <a:avLst/>
                    </a:prstGeom>
                    <a:noFill/>
                  </pic:spPr>
                </pic:pic>
              </a:graphicData>
            </a:graphic>
          </wp:anchor>
        </w:drawing>
      </w:r>
      <w:r w:rsidR="00D67501">
        <w:rPr>
          <w:rFonts w:ascii="Bradley Hand ITC" w:hAnsi="Bradley Hand ITC"/>
          <w:b/>
          <w:color w:val="7030A0"/>
          <w:sz w:val="36"/>
          <w:szCs w:val="36"/>
          <w:u w:val="single"/>
        </w:rPr>
        <w:t>NAMED CASE STUDY: TNC – MATTEL</w:t>
      </w:r>
    </w:p>
    <w:p w:rsidR="00D67501" w:rsidRPr="002B7B82" w:rsidRDefault="00D67501" w:rsidP="00960299">
      <w:pPr>
        <w:ind w:left="-851"/>
        <w:jc w:val="both"/>
        <w:rPr>
          <w:rFonts w:ascii="Comic Sans MS" w:hAnsi="Comic Sans MS"/>
          <w:b/>
        </w:rPr>
      </w:pPr>
      <w:r w:rsidRPr="002B7B82">
        <w:rPr>
          <w:rFonts w:ascii="Comic Sans MS" w:hAnsi="Comic Sans MS"/>
          <w:b/>
        </w:rPr>
        <w:t>Background:</w:t>
      </w:r>
    </w:p>
    <w:p w:rsidR="00D67501" w:rsidRDefault="00D67501" w:rsidP="00960299">
      <w:pPr>
        <w:ind w:left="-851"/>
        <w:jc w:val="both"/>
        <w:rPr>
          <w:rFonts w:ascii="Comic Sans MS" w:hAnsi="Comic Sans MS"/>
        </w:rPr>
      </w:pPr>
      <w:r>
        <w:rPr>
          <w:rFonts w:ascii="Comic Sans MS" w:hAnsi="Comic Sans MS"/>
        </w:rPr>
        <w:t>Mattel was set up in 1945 and today produces a range of toys include Barbie and Fisher Price.  By 1960 the company had turnover sales of up to $100m and from 1945-2000 sales rose dramatically to $4.67 billion.</w:t>
      </w:r>
    </w:p>
    <w:p w:rsidR="00D67501" w:rsidRDefault="00D67501" w:rsidP="00960299">
      <w:pPr>
        <w:ind w:left="-851"/>
        <w:jc w:val="both"/>
        <w:rPr>
          <w:rFonts w:ascii="Comic Sans MS" w:hAnsi="Comic Sans MS"/>
        </w:rPr>
      </w:pPr>
    </w:p>
    <w:p w:rsidR="00D67501" w:rsidRPr="002B7B82" w:rsidRDefault="00D67501" w:rsidP="00960299">
      <w:pPr>
        <w:ind w:left="-851"/>
        <w:jc w:val="both"/>
        <w:rPr>
          <w:rFonts w:ascii="Comic Sans MS" w:hAnsi="Comic Sans MS"/>
          <w:b/>
        </w:rPr>
      </w:pPr>
      <w:r w:rsidRPr="002B7B82">
        <w:rPr>
          <w:rFonts w:ascii="Comic Sans MS" w:hAnsi="Comic Sans MS"/>
          <w:b/>
        </w:rPr>
        <w:t>Global manufacturing principles</w:t>
      </w:r>
    </w:p>
    <w:p w:rsidR="00D67501" w:rsidRDefault="00D67501" w:rsidP="00960299">
      <w:pPr>
        <w:ind w:left="-851"/>
        <w:jc w:val="both"/>
        <w:rPr>
          <w:rFonts w:ascii="Comic Sans MS" w:hAnsi="Comic Sans MS"/>
        </w:rPr>
      </w:pPr>
      <w:r>
        <w:rPr>
          <w:rFonts w:ascii="Comic Sans MS" w:hAnsi="Comic Sans MS"/>
        </w:rPr>
        <w:t>Mattel produce the bulk of their toys in China and the industry adopted a code of conduct which calls on companies to monitor themselves.  This places nothing upon companies other than a moral obligation.  Mattel also has an internal monitoring programme and was the first toy company to utilise external independent monitoring which publishes objective reports on Mattel facilities.</w:t>
      </w: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r>
        <w:rPr>
          <w:rFonts w:ascii="Comic Sans MS" w:hAnsi="Comic Sans MS"/>
        </w:rPr>
        <w:t>There manufacturing principles apply to all parties that manufacture, assemble or distribute any product bearing the Mattel logo and cover:</w:t>
      </w:r>
    </w:p>
    <w:p w:rsidR="00D67501" w:rsidRDefault="00D67501" w:rsidP="00745BDA">
      <w:pPr>
        <w:pStyle w:val="ListParagraph"/>
        <w:numPr>
          <w:ilvl w:val="0"/>
          <w:numId w:val="11"/>
        </w:numPr>
        <w:jc w:val="both"/>
        <w:rPr>
          <w:rFonts w:ascii="Comic Sans MS" w:hAnsi="Comic Sans MS"/>
        </w:rPr>
      </w:pPr>
      <w:r>
        <w:rPr>
          <w:rFonts w:ascii="Comic Sans MS" w:hAnsi="Comic Sans MS"/>
        </w:rPr>
        <w:t>Hiring, wages and working hours</w:t>
      </w:r>
    </w:p>
    <w:p w:rsidR="00D67501" w:rsidRDefault="00D67501" w:rsidP="00745BDA">
      <w:pPr>
        <w:pStyle w:val="ListParagraph"/>
        <w:numPr>
          <w:ilvl w:val="0"/>
          <w:numId w:val="11"/>
        </w:numPr>
        <w:jc w:val="both"/>
        <w:rPr>
          <w:rFonts w:ascii="Comic Sans MS" w:hAnsi="Comic Sans MS"/>
        </w:rPr>
      </w:pPr>
      <w:r>
        <w:rPr>
          <w:rFonts w:ascii="Comic Sans MS" w:hAnsi="Comic Sans MS"/>
        </w:rPr>
        <w:t>Age requirements</w:t>
      </w:r>
    </w:p>
    <w:p w:rsidR="00D67501" w:rsidRDefault="00D67501" w:rsidP="00745BDA">
      <w:pPr>
        <w:pStyle w:val="ListParagraph"/>
        <w:numPr>
          <w:ilvl w:val="0"/>
          <w:numId w:val="11"/>
        </w:numPr>
        <w:jc w:val="both"/>
        <w:rPr>
          <w:rFonts w:ascii="Comic Sans MS" w:hAnsi="Comic Sans MS"/>
        </w:rPr>
      </w:pPr>
      <w:r>
        <w:rPr>
          <w:rFonts w:ascii="Comic Sans MS" w:hAnsi="Comic Sans MS"/>
        </w:rPr>
        <w:t>Forced labour</w:t>
      </w:r>
    </w:p>
    <w:p w:rsidR="00D67501" w:rsidRDefault="00D67501" w:rsidP="00745BDA">
      <w:pPr>
        <w:pStyle w:val="ListParagraph"/>
        <w:numPr>
          <w:ilvl w:val="0"/>
          <w:numId w:val="11"/>
        </w:numPr>
        <w:jc w:val="both"/>
        <w:rPr>
          <w:rFonts w:ascii="Comic Sans MS" w:hAnsi="Comic Sans MS"/>
        </w:rPr>
      </w:pPr>
      <w:r>
        <w:rPr>
          <w:rFonts w:ascii="Comic Sans MS" w:hAnsi="Comic Sans MS"/>
        </w:rPr>
        <w:t>Discrimination</w:t>
      </w:r>
    </w:p>
    <w:p w:rsidR="00D67501" w:rsidRDefault="00D67501" w:rsidP="00745BDA">
      <w:pPr>
        <w:pStyle w:val="ListParagraph"/>
        <w:numPr>
          <w:ilvl w:val="0"/>
          <w:numId w:val="11"/>
        </w:numPr>
        <w:jc w:val="both"/>
        <w:rPr>
          <w:rFonts w:ascii="Comic Sans MS" w:hAnsi="Comic Sans MS"/>
        </w:rPr>
      </w:pPr>
      <w:r>
        <w:rPr>
          <w:rFonts w:ascii="Comic Sans MS" w:hAnsi="Comic Sans MS"/>
        </w:rPr>
        <w:t>Living conditions</w:t>
      </w:r>
    </w:p>
    <w:p w:rsidR="00D67501" w:rsidRDefault="00D67501" w:rsidP="00745BDA">
      <w:pPr>
        <w:pStyle w:val="ListParagraph"/>
        <w:numPr>
          <w:ilvl w:val="0"/>
          <w:numId w:val="11"/>
        </w:numPr>
        <w:jc w:val="both"/>
        <w:rPr>
          <w:rFonts w:ascii="Comic Sans MS" w:hAnsi="Comic Sans MS"/>
        </w:rPr>
      </w:pPr>
      <w:r>
        <w:rPr>
          <w:rFonts w:ascii="Comic Sans MS" w:hAnsi="Comic Sans MS"/>
        </w:rPr>
        <w:t>Workplace safety</w:t>
      </w:r>
    </w:p>
    <w:p w:rsidR="00D67501" w:rsidRDefault="00D67501" w:rsidP="00745BDA">
      <w:pPr>
        <w:pStyle w:val="ListParagraph"/>
        <w:numPr>
          <w:ilvl w:val="0"/>
          <w:numId w:val="11"/>
        </w:numPr>
        <w:jc w:val="both"/>
        <w:rPr>
          <w:rFonts w:ascii="Comic Sans MS" w:hAnsi="Comic Sans MS"/>
        </w:rPr>
      </w:pPr>
      <w:r>
        <w:rPr>
          <w:rFonts w:ascii="Comic Sans MS" w:hAnsi="Comic Sans MS"/>
        </w:rPr>
        <w:t>Environmental protection</w:t>
      </w:r>
    </w:p>
    <w:p w:rsidR="00D67501" w:rsidRDefault="00D67501" w:rsidP="00D501BF">
      <w:pPr>
        <w:jc w:val="both"/>
        <w:rPr>
          <w:rFonts w:ascii="Comic Sans MS" w:hAnsi="Comic Sans MS"/>
        </w:rPr>
      </w:pPr>
    </w:p>
    <w:p w:rsidR="00D67501" w:rsidRPr="002B7B82" w:rsidRDefault="00D67501" w:rsidP="00D501BF">
      <w:pPr>
        <w:ind w:left="-851"/>
        <w:jc w:val="both"/>
        <w:rPr>
          <w:rFonts w:ascii="Comic Sans MS" w:hAnsi="Comic Sans MS"/>
          <w:b/>
        </w:rPr>
      </w:pPr>
      <w:r w:rsidRPr="002B7B82">
        <w:rPr>
          <w:rFonts w:ascii="Comic Sans MS" w:hAnsi="Comic Sans MS"/>
          <w:b/>
        </w:rPr>
        <w:t>How has Mattel helped the USA and LEDCs?</w:t>
      </w:r>
    </w:p>
    <w:p w:rsidR="00D67501" w:rsidRDefault="00D67501" w:rsidP="00745BDA">
      <w:pPr>
        <w:pStyle w:val="ListParagraph"/>
        <w:numPr>
          <w:ilvl w:val="0"/>
          <w:numId w:val="12"/>
        </w:numPr>
        <w:jc w:val="both"/>
        <w:rPr>
          <w:rFonts w:ascii="Comic Sans MS" w:hAnsi="Comic Sans MS"/>
        </w:rPr>
      </w:pPr>
      <w:r w:rsidRPr="002B7B82">
        <w:rPr>
          <w:rFonts w:ascii="Comic Sans MS" w:hAnsi="Comic Sans MS"/>
        </w:rPr>
        <w:t>Mattel provides good annual growth in GNP in places like China (annual growth in 6.9%)</w:t>
      </w:r>
    </w:p>
    <w:p w:rsidR="00D67501" w:rsidRDefault="00D67501" w:rsidP="00745BDA">
      <w:pPr>
        <w:pStyle w:val="ListParagraph"/>
        <w:numPr>
          <w:ilvl w:val="0"/>
          <w:numId w:val="12"/>
        </w:numPr>
        <w:jc w:val="both"/>
        <w:rPr>
          <w:rFonts w:ascii="Comic Sans MS" w:hAnsi="Comic Sans MS"/>
        </w:rPr>
      </w:pPr>
      <w:r w:rsidRPr="002B7B82">
        <w:rPr>
          <w:rFonts w:ascii="Comic Sans MS" w:hAnsi="Comic Sans MS"/>
        </w:rPr>
        <w:t xml:space="preserve">In many counties the numbers of children working has dropped </w:t>
      </w:r>
    </w:p>
    <w:p w:rsidR="00D67501" w:rsidRDefault="00D67501" w:rsidP="00745BDA">
      <w:pPr>
        <w:pStyle w:val="ListParagraph"/>
        <w:numPr>
          <w:ilvl w:val="0"/>
          <w:numId w:val="12"/>
        </w:numPr>
        <w:jc w:val="both"/>
        <w:rPr>
          <w:rFonts w:ascii="Comic Sans MS" w:hAnsi="Comic Sans MS"/>
        </w:rPr>
      </w:pPr>
      <w:r w:rsidRPr="002B7B82">
        <w:rPr>
          <w:rFonts w:ascii="Comic Sans MS" w:hAnsi="Comic Sans MS"/>
        </w:rPr>
        <w:t>Minimum wage increases</w:t>
      </w:r>
    </w:p>
    <w:p w:rsidR="00D67501" w:rsidRDefault="00D67501" w:rsidP="00745BDA">
      <w:pPr>
        <w:pStyle w:val="ListParagraph"/>
        <w:numPr>
          <w:ilvl w:val="0"/>
          <w:numId w:val="12"/>
        </w:numPr>
        <w:jc w:val="both"/>
        <w:rPr>
          <w:rFonts w:ascii="Comic Sans MS" w:hAnsi="Comic Sans MS"/>
        </w:rPr>
      </w:pPr>
      <w:r w:rsidRPr="002B7B82">
        <w:rPr>
          <w:rFonts w:ascii="Comic Sans MS" w:hAnsi="Comic Sans MS"/>
        </w:rPr>
        <w:t>Mattel based in many LEDC countries where GNP is low, so they have helped increase it over a period of time e.g. Malaysia GNP is now $3890</w:t>
      </w:r>
    </w:p>
    <w:p w:rsidR="00D67501" w:rsidRDefault="00D67501" w:rsidP="00745BDA">
      <w:pPr>
        <w:pStyle w:val="ListParagraph"/>
        <w:numPr>
          <w:ilvl w:val="0"/>
          <w:numId w:val="12"/>
        </w:numPr>
        <w:jc w:val="both"/>
        <w:rPr>
          <w:rFonts w:ascii="Comic Sans MS" w:hAnsi="Comic Sans MS"/>
        </w:rPr>
      </w:pPr>
      <w:r w:rsidRPr="002B7B82">
        <w:rPr>
          <w:rFonts w:ascii="Comic Sans MS" w:hAnsi="Comic Sans MS"/>
        </w:rPr>
        <w:t>Most of the sales have occurred in the USA, 1999 = $4 billion, over 72% of total</w:t>
      </w:r>
    </w:p>
    <w:p w:rsidR="00D67501" w:rsidRPr="002B7B82" w:rsidRDefault="00D67501" w:rsidP="00745BDA">
      <w:pPr>
        <w:pStyle w:val="ListParagraph"/>
        <w:numPr>
          <w:ilvl w:val="0"/>
          <w:numId w:val="12"/>
        </w:numPr>
        <w:jc w:val="both"/>
        <w:rPr>
          <w:rFonts w:ascii="Comic Sans MS" w:hAnsi="Comic Sans MS"/>
        </w:rPr>
      </w:pPr>
      <w:r w:rsidRPr="002B7B82">
        <w:rPr>
          <w:rFonts w:ascii="Comic Sans MS" w:hAnsi="Comic Sans MS"/>
        </w:rPr>
        <w:t>Unemployment rate has decreased in USA as company employs 30,000 people</w:t>
      </w:r>
    </w:p>
    <w:p w:rsidR="00D67501" w:rsidRDefault="00D67501" w:rsidP="00D501BF">
      <w:pPr>
        <w:ind w:left="-851"/>
        <w:jc w:val="both"/>
        <w:rPr>
          <w:rFonts w:ascii="Comic Sans MS" w:hAnsi="Comic Sans MS"/>
        </w:rPr>
      </w:pPr>
    </w:p>
    <w:p w:rsidR="00D67501" w:rsidRPr="002B7B82" w:rsidRDefault="00D67501" w:rsidP="00D501BF">
      <w:pPr>
        <w:ind w:left="-851"/>
        <w:jc w:val="both"/>
        <w:rPr>
          <w:rFonts w:ascii="Comic Sans MS" w:hAnsi="Comic Sans MS"/>
          <w:b/>
        </w:rPr>
      </w:pPr>
      <w:r w:rsidRPr="002B7B82">
        <w:rPr>
          <w:rFonts w:ascii="Comic Sans MS" w:hAnsi="Comic Sans MS"/>
          <w:b/>
        </w:rPr>
        <w:t>Why have Mattel been successful?</w:t>
      </w:r>
    </w:p>
    <w:p w:rsidR="00D67501" w:rsidRPr="00D501BF" w:rsidRDefault="00D67501" w:rsidP="00D501BF">
      <w:pPr>
        <w:ind w:left="-851"/>
        <w:jc w:val="both"/>
        <w:rPr>
          <w:rFonts w:ascii="Comic Sans MS" w:hAnsi="Comic Sans MS"/>
        </w:rPr>
      </w:pPr>
      <w:r>
        <w:rPr>
          <w:rFonts w:ascii="Comic Sans MS" w:hAnsi="Comic Sans MS"/>
        </w:rPr>
        <w:t xml:space="preserve"> Mattel have managed to maintain profit and develop due to the fact they have adapted their products and developed into new areas.  For example, Mattel expanded to include musical toys in 1952 and then to include children’s clothing in 2000.  They have also brought up competition products e.g. purchased fisher-Price in 1993.  Has moved its production to benefit from cheap labour e.g. 1958 plant opened in Japan and in 1965 moved operations to Taiwan.</w:t>
      </w: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r>
        <w:rPr>
          <w:rFonts w:ascii="Comic Sans MS" w:hAnsi="Comic Sans MS"/>
        </w:rPr>
        <w:t>Not all great!</w:t>
      </w:r>
    </w:p>
    <w:p w:rsidR="00D67501" w:rsidRPr="002B7B82" w:rsidRDefault="00D67501" w:rsidP="00745BDA">
      <w:pPr>
        <w:pStyle w:val="ListParagraph"/>
        <w:numPr>
          <w:ilvl w:val="0"/>
          <w:numId w:val="13"/>
        </w:numPr>
        <w:jc w:val="both"/>
        <w:rPr>
          <w:rFonts w:ascii="Comic Sans MS" w:hAnsi="Comic Sans MS"/>
        </w:rPr>
      </w:pPr>
      <w:r w:rsidRPr="002B7B82">
        <w:rPr>
          <w:rFonts w:ascii="Comic Sans MS" w:hAnsi="Comic Sans MS"/>
        </w:rPr>
        <w:t>On August 2, 2007, Mattel's Fisher-Price recalled almost one million Chinese-made toys because of potential hazards from parts of the toys which were colored using lead-based paint. Mattel toys' lead in paint was found to be 180 times the limit.</w:t>
      </w:r>
    </w:p>
    <w:p w:rsidR="00D67501" w:rsidRPr="002B7B82" w:rsidRDefault="00D67501" w:rsidP="00745BDA">
      <w:pPr>
        <w:pStyle w:val="ListParagraph"/>
        <w:numPr>
          <w:ilvl w:val="0"/>
          <w:numId w:val="13"/>
        </w:numPr>
        <w:jc w:val="both"/>
        <w:rPr>
          <w:rFonts w:ascii="Comic Sans MS" w:hAnsi="Comic Sans MS"/>
        </w:rPr>
      </w:pPr>
      <w:r w:rsidRPr="002B7B82">
        <w:rPr>
          <w:rFonts w:ascii="Comic Sans MS" w:hAnsi="Comic Sans MS"/>
        </w:rPr>
        <w:t xml:space="preserve"> On August 14, 2007, Mattel recalled over 18 million products because it was possible that they could pose a danger to children due to the use of strong magnets that may detach. </w:t>
      </w:r>
    </w:p>
    <w:p w:rsidR="00D67501" w:rsidRDefault="00D67501" w:rsidP="00960299">
      <w:pPr>
        <w:ind w:left="-851"/>
        <w:jc w:val="both"/>
        <w:rPr>
          <w:rFonts w:ascii="Comic Sans MS" w:hAnsi="Comic Sans MS"/>
        </w:rPr>
      </w:pPr>
    </w:p>
    <w:p w:rsidR="00D67501" w:rsidRDefault="00D67501" w:rsidP="00960299">
      <w:pPr>
        <w:ind w:left="-851"/>
        <w:jc w:val="both"/>
        <w:rPr>
          <w:rFonts w:ascii="Bradley Hand ITC" w:hAnsi="Bradley Hand ITC"/>
          <w:b/>
          <w:sz w:val="36"/>
          <w:szCs w:val="36"/>
          <w:u w:val="single"/>
        </w:rPr>
      </w:pPr>
    </w:p>
    <w:p w:rsidR="00D67501" w:rsidRPr="003A1476" w:rsidRDefault="00D67501" w:rsidP="00960299">
      <w:pPr>
        <w:ind w:left="-851"/>
        <w:jc w:val="both"/>
        <w:rPr>
          <w:rFonts w:ascii="Bradley Hand ITC" w:hAnsi="Bradley Hand ITC"/>
          <w:b/>
          <w:sz w:val="36"/>
          <w:szCs w:val="36"/>
          <w:u w:val="single"/>
        </w:rPr>
      </w:pPr>
      <w:r w:rsidRPr="003A1476">
        <w:rPr>
          <w:rFonts w:ascii="Bradley Hand ITC" w:hAnsi="Bradley Hand ITC"/>
          <w:b/>
          <w:sz w:val="36"/>
          <w:szCs w:val="36"/>
          <w:u w:val="single"/>
        </w:rPr>
        <w:lastRenderedPageBreak/>
        <w:t>How do TNCs affect global wealth?</w:t>
      </w:r>
    </w:p>
    <w:p w:rsidR="00D67501" w:rsidRDefault="00D67501" w:rsidP="00745BDA">
      <w:pPr>
        <w:pStyle w:val="ListParagraph"/>
        <w:numPr>
          <w:ilvl w:val="0"/>
          <w:numId w:val="14"/>
        </w:numPr>
        <w:jc w:val="both"/>
        <w:rPr>
          <w:rFonts w:ascii="Comic Sans MS" w:hAnsi="Comic Sans MS"/>
        </w:rPr>
      </w:pPr>
      <w:r>
        <w:rPr>
          <w:rFonts w:ascii="Comic Sans MS" w:hAnsi="Comic Sans MS"/>
        </w:rPr>
        <w:t>TNCs bring FDI to nations – even if wages are low workers will still spend money after they have been paid = stimulates growth of other local services</w:t>
      </w:r>
    </w:p>
    <w:p w:rsidR="00D67501" w:rsidRDefault="00D67501" w:rsidP="00745BDA">
      <w:pPr>
        <w:pStyle w:val="ListParagraph"/>
        <w:numPr>
          <w:ilvl w:val="0"/>
          <w:numId w:val="14"/>
        </w:numPr>
        <w:jc w:val="both"/>
        <w:rPr>
          <w:rFonts w:ascii="Comic Sans MS" w:hAnsi="Comic Sans MS"/>
        </w:rPr>
      </w:pPr>
      <w:r>
        <w:rPr>
          <w:rFonts w:ascii="Comic Sans MS" w:hAnsi="Comic Sans MS"/>
        </w:rPr>
        <w:t>When TNCs locate in a trade bloc they bring wealth to poorer regions as they often source parts locally</w:t>
      </w:r>
    </w:p>
    <w:p w:rsidR="00D67501" w:rsidRDefault="00D67501" w:rsidP="00745BDA">
      <w:pPr>
        <w:pStyle w:val="ListParagraph"/>
        <w:numPr>
          <w:ilvl w:val="0"/>
          <w:numId w:val="14"/>
        </w:numPr>
        <w:jc w:val="both"/>
        <w:rPr>
          <w:rFonts w:ascii="Comic Sans MS" w:hAnsi="Comic Sans MS"/>
        </w:rPr>
      </w:pPr>
      <w:r>
        <w:rPr>
          <w:rFonts w:ascii="Comic Sans MS" w:hAnsi="Comic Sans MS"/>
        </w:rPr>
        <w:t>One of the most effective mechanisms for wealth redistribution</w:t>
      </w:r>
    </w:p>
    <w:p w:rsidR="00D67501" w:rsidRPr="003A1476" w:rsidRDefault="00D67501" w:rsidP="003A1476">
      <w:pPr>
        <w:jc w:val="both"/>
        <w:rPr>
          <w:rFonts w:ascii="Comic Sans MS" w:hAnsi="Comic Sans MS"/>
        </w:rPr>
      </w:pPr>
    </w:p>
    <w:p w:rsidR="00D67501" w:rsidRDefault="00D67501" w:rsidP="00AF58C2">
      <w:pPr>
        <w:ind w:left="-851"/>
        <w:jc w:val="both"/>
        <w:rPr>
          <w:rFonts w:ascii="Bradley Hand ITC" w:hAnsi="Bradley Hand ITC"/>
          <w:b/>
          <w:sz w:val="36"/>
          <w:szCs w:val="36"/>
          <w:u w:val="single"/>
        </w:rPr>
      </w:pPr>
      <w:r w:rsidRPr="003A1476">
        <w:rPr>
          <w:rFonts w:ascii="Bradley Hand ITC" w:hAnsi="Bradley Hand ITC"/>
          <w:b/>
          <w:sz w:val="36"/>
          <w:szCs w:val="36"/>
          <w:u w:val="single"/>
        </w:rPr>
        <w:t>What are global networks?</w:t>
      </w:r>
    </w:p>
    <w:p w:rsidR="00D67501" w:rsidRPr="00AF58C2" w:rsidRDefault="00D67501" w:rsidP="00AF58C2">
      <w:pPr>
        <w:ind w:left="-851"/>
        <w:jc w:val="both"/>
        <w:rPr>
          <w:rFonts w:ascii="Comic Sans MS" w:hAnsi="Comic Sans MS"/>
        </w:rPr>
      </w:pPr>
      <w:r w:rsidRPr="00AF58C2">
        <w:rPr>
          <w:rFonts w:ascii="Comic Sans MS" w:hAnsi="Comic Sans MS"/>
        </w:rPr>
        <w:t>The term ‘global network’ refers to links between different countries in the world, this includes – flows of capital, traded goods, services, information (and people).  Some areas are well connected i.e. high income areas, others poorly i.e. low income areas</w:t>
      </w: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r>
        <w:rPr>
          <w:rFonts w:ascii="Comic Sans MS" w:hAnsi="Comic Sans MS"/>
        </w:rPr>
        <w:t xml:space="preserve">A network is a model that shows how places are linked together.  E.g. London Underground.  A </w:t>
      </w:r>
      <w:r w:rsidRPr="00AF58C2">
        <w:rPr>
          <w:rFonts w:ascii="Comic Sans MS" w:hAnsi="Comic Sans MS"/>
          <w:b/>
        </w:rPr>
        <w:t>GLOBAL HUB</w:t>
      </w:r>
      <w:r>
        <w:rPr>
          <w:rFonts w:ascii="Comic Sans MS" w:hAnsi="Comic Sans MS"/>
        </w:rPr>
        <w:t xml:space="preserve"> is used to describe a place which is especially well connected.  Connections between these hubs are called flows and include:</w:t>
      </w:r>
    </w:p>
    <w:p w:rsidR="00D67501" w:rsidRDefault="00D67501" w:rsidP="00960299">
      <w:pPr>
        <w:ind w:left="-851"/>
        <w:jc w:val="both"/>
        <w:rPr>
          <w:rFonts w:ascii="Comic Sans MS" w:hAnsi="Comic Sans MS"/>
        </w:rPr>
      </w:pPr>
      <w:r>
        <w:rPr>
          <w:rFonts w:ascii="Comic Sans MS" w:hAnsi="Comic Sans MS"/>
        </w:rPr>
        <w:t>- Money= major capital flows are routed through global stock markets</w:t>
      </w:r>
    </w:p>
    <w:p w:rsidR="00D67501" w:rsidRDefault="00D67501" w:rsidP="00960299">
      <w:pPr>
        <w:ind w:left="-851"/>
        <w:jc w:val="both"/>
        <w:rPr>
          <w:rFonts w:ascii="Comic Sans MS" w:hAnsi="Comic Sans MS"/>
        </w:rPr>
      </w:pPr>
      <w:r>
        <w:rPr>
          <w:rFonts w:ascii="Comic Sans MS" w:hAnsi="Comic Sans MS"/>
        </w:rPr>
        <w:t>- Raw materials = e.g. food and oil traded between nations</w:t>
      </w:r>
    </w:p>
    <w:p w:rsidR="00D67501" w:rsidRDefault="00D67501" w:rsidP="00960299">
      <w:pPr>
        <w:ind w:left="-851"/>
        <w:jc w:val="both"/>
        <w:rPr>
          <w:rFonts w:ascii="Comic Sans MS" w:hAnsi="Comic Sans MS"/>
        </w:rPr>
      </w:pPr>
      <w:r>
        <w:rPr>
          <w:rFonts w:ascii="Comic Sans MS" w:hAnsi="Comic Sans MS"/>
        </w:rPr>
        <w:t>- Manufactured goods and services = value of world trade is 70 trillion dollars</w:t>
      </w:r>
    </w:p>
    <w:p w:rsidR="00D67501" w:rsidRDefault="00D67501" w:rsidP="00960299">
      <w:pPr>
        <w:ind w:left="-851"/>
        <w:jc w:val="both"/>
        <w:rPr>
          <w:rFonts w:ascii="Comic Sans MS" w:hAnsi="Comic Sans MS"/>
        </w:rPr>
      </w:pPr>
      <w:r>
        <w:rPr>
          <w:rFonts w:ascii="Comic Sans MS" w:hAnsi="Comic Sans MS"/>
        </w:rPr>
        <w:t>- Information = internet has brought real-time communication between distant places</w:t>
      </w:r>
    </w:p>
    <w:p w:rsidR="00D67501" w:rsidRDefault="00D67501" w:rsidP="00960299">
      <w:pPr>
        <w:ind w:left="-851"/>
        <w:jc w:val="both"/>
        <w:rPr>
          <w:rFonts w:ascii="Comic Sans MS" w:hAnsi="Comic Sans MS"/>
        </w:rPr>
      </w:pPr>
      <w:r>
        <w:rPr>
          <w:rFonts w:ascii="Comic Sans MS" w:hAnsi="Comic Sans MS"/>
        </w:rPr>
        <w:t>- People = movement of people still an issue due to border controls and immigration law</w:t>
      </w:r>
    </w:p>
    <w:p w:rsidR="00D67501" w:rsidRDefault="00D67501" w:rsidP="00960299">
      <w:pPr>
        <w:ind w:left="-851"/>
        <w:jc w:val="both"/>
        <w:rPr>
          <w:rFonts w:ascii="Comic Sans MS" w:hAnsi="Comic Sans MS"/>
        </w:rPr>
      </w:pPr>
    </w:p>
    <w:p w:rsidR="00D67501" w:rsidRPr="00A65C59" w:rsidRDefault="00D67501" w:rsidP="00960299">
      <w:pPr>
        <w:ind w:left="-851"/>
        <w:jc w:val="both"/>
        <w:rPr>
          <w:rFonts w:ascii="Comic Sans MS" w:hAnsi="Comic Sans MS"/>
          <w:b/>
        </w:rPr>
      </w:pPr>
      <w:r w:rsidRPr="00A65C59">
        <w:rPr>
          <w:rFonts w:ascii="Comic Sans MS" w:hAnsi="Comic Sans MS"/>
          <w:b/>
        </w:rPr>
        <w:t>The World at Night:</w:t>
      </w:r>
    </w:p>
    <w:p w:rsidR="00D67501" w:rsidRDefault="00946E55" w:rsidP="00A65C59">
      <w:pPr>
        <w:ind w:left="-851"/>
        <w:jc w:val="center"/>
        <w:rPr>
          <w:rFonts w:ascii="Comic Sans MS" w:hAnsi="Comic Sans MS"/>
        </w:rPr>
      </w:pPr>
      <w:r>
        <w:rPr>
          <w:rFonts w:ascii="Comic Sans MS" w:hAnsi="Comic Sans MS"/>
          <w:noProof/>
          <w:lang w:eastAsia="en-GB"/>
        </w:rPr>
        <w:drawing>
          <wp:inline distT="0" distB="0" distL="0" distR="0">
            <wp:extent cx="5695950" cy="2847975"/>
            <wp:effectExtent l="19050" t="0" r="0" b="0"/>
            <wp:docPr id="6" name="Picture 6" descr="earth_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th_night"/>
                    <pic:cNvPicPr>
                      <a:picLocks noChangeAspect="1" noChangeArrowheads="1"/>
                    </pic:cNvPicPr>
                  </pic:nvPicPr>
                  <pic:blipFill>
                    <a:blip r:embed="rId22"/>
                    <a:srcRect/>
                    <a:stretch>
                      <a:fillRect/>
                    </a:stretch>
                  </pic:blipFill>
                  <pic:spPr bwMode="auto">
                    <a:xfrm>
                      <a:off x="0" y="0"/>
                      <a:ext cx="5695950" cy="2847975"/>
                    </a:xfrm>
                    <a:prstGeom prst="rect">
                      <a:avLst/>
                    </a:prstGeom>
                    <a:noFill/>
                    <a:ln w="9525">
                      <a:noFill/>
                      <a:miter lim="800000"/>
                      <a:headEnd/>
                      <a:tailEnd/>
                    </a:ln>
                  </pic:spPr>
                </pic:pic>
              </a:graphicData>
            </a:graphic>
          </wp:inline>
        </w:drawing>
      </w:r>
    </w:p>
    <w:p w:rsidR="00D67501" w:rsidRDefault="00D67501" w:rsidP="00A65C59">
      <w:pPr>
        <w:ind w:left="-851"/>
        <w:jc w:val="both"/>
        <w:rPr>
          <w:rFonts w:ascii="Comic Sans MS" w:hAnsi="Comic Sans MS"/>
        </w:rPr>
      </w:pPr>
    </w:p>
    <w:p w:rsidR="00D67501" w:rsidRDefault="00D67501" w:rsidP="00A65C59">
      <w:pPr>
        <w:ind w:left="-851"/>
        <w:jc w:val="both"/>
        <w:rPr>
          <w:rFonts w:ascii="Comic Sans MS" w:hAnsi="Comic Sans MS"/>
        </w:rPr>
      </w:pPr>
      <w:r>
        <w:rPr>
          <w:rFonts w:ascii="Comic Sans MS" w:hAnsi="Comic Sans MS"/>
        </w:rPr>
        <w:t>This can be used to show not only how population is spread out but also where wealth is found. The richest regions of Europe and North America are brightly lit.  We can also able to see rich CORE regions in countries with less overall national growth e.g. cities in Brazil.</w:t>
      </w: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946E55" w:rsidP="00960299">
      <w:pPr>
        <w:ind w:left="-851"/>
        <w:jc w:val="both"/>
        <w:rPr>
          <w:rFonts w:ascii="Comic Sans MS" w:hAnsi="Comic Sans MS"/>
        </w:rPr>
      </w:pPr>
      <w:r>
        <w:rPr>
          <w:noProof/>
          <w:lang w:eastAsia="en-GB"/>
        </w:rPr>
        <w:drawing>
          <wp:anchor distT="0" distB="0" distL="772668" distR="446405" simplePos="0" relativeHeight="251653120" behindDoc="0" locked="0" layoutInCell="1" allowOverlap="1">
            <wp:simplePos x="0" y="0"/>
            <wp:positionH relativeFrom="column">
              <wp:posOffset>-285623</wp:posOffset>
            </wp:positionH>
            <wp:positionV relativeFrom="paragraph">
              <wp:posOffset>136017</wp:posOffset>
            </wp:positionV>
            <wp:extent cx="6641338" cy="4686173"/>
            <wp:effectExtent l="0" t="152400" r="0" b="152527"/>
            <wp:wrapNone/>
            <wp:docPr id="32"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AC51E5">
      <w:pPr>
        <w:rPr>
          <w:rFonts w:ascii="Comic Sans MS" w:hAnsi="Comic Sans MS"/>
        </w:rPr>
      </w:pPr>
    </w:p>
    <w:p w:rsidR="00D67501" w:rsidRPr="008E1E7F" w:rsidRDefault="00D67501" w:rsidP="00AC51E5">
      <w:pPr>
        <w:ind w:left="-851"/>
        <w:rPr>
          <w:rFonts w:ascii="Bradley Hand ITC" w:hAnsi="Bradley Hand ITC"/>
          <w:b/>
          <w:color w:val="7030A0"/>
          <w:sz w:val="36"/>
          <w:szCs w:val="36"/>
          <w:u w:val="single"/>
        </w:rPr>
      </w:pPr>
      <w:r w:rsidRPr="008E1E7F">
        <w:rPr>
          <w:rFonts w:ascii="Bradley Hand ITC" w:hAnsi="Bradley Hand ITC"/>
          <w:b/>
          <w:color w:val="7030A0"/>
          <w:sz w:val="36"/>
          <w:szCs w:val="36"/>
          <w:u w:val="single"/>
        </w:rPr>
        <w:t>Named Case Study: Role of technology in a shrinking world – Easy Jet</w:t>
      </w:r>
      <w:r w:rsidRPr="0080053C">
        <w:rPr>
          <w:rFonts w:ascii="Arial" w:hAnsi="Arial" w:cs="Arial"/>
          <w:sz w:val="20"/>
          <w:szCs w:val="20"/>
        </w:rPr>
        <w:t xml:space="preserve"> </w:t>
      </w:r>
    </w:p>
    <w:p w:rsidR="00D67501" w:rsidRPr="0080053C" w:rsidRDefault="00946E55" w:rsidP="00AC51E5">
      <w:pPr>
        <w:ind w:left="-851"/>
        <w:jc w:val="both"/>
        <w:rPr>
          <w:rFonts w:ascii="Comic Sans MS" w:hAnsi="Comic Sans MS"/>
          <w:b/>
        </w:rPr>
      </w:pPr>
      <w:r>
        <w:rPr>
          <w:noProof/>
          <w:lang w:eastAsia="en-GB"/>
        </w:rPr>
        <w:drawing>
          <wp:anchor distT="0" distB="0" distL="114300" distR="114300" simplePos="0" relativeHeight="251657216" behindDoc="0" locked="0" layoutInCell="1" allowOverlap="1">
            <wp:simplePos x="0" y="0"/>
            <wp:positionH relativeFrom="column">
              <wp:posOffset>3829050</wp:posOffset>
            </wp:positionH>
            <wp:positionV relativeFrom="paragraph">
              <wp:posOffset>3810</wp:posOffset>
            </wp:positionV>
            <wp:extent cx="2647950" cy="1123950"/>
            <wp:effectExtent l="19050" t="0" r="0" b="0"/>
            <wp:wrapSquare wrapText="bothSides"/>
            <wp:docPr id="31" name="Picture 8" descr="http://www.artechomes.com/images/stories/airline_logos/easyje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rtechomes.com/images/stories/airline_logos/easyjet-logo.jpg"/>
                    <pic:cNvPicPr>
                      <a:picLocks noChangeAspect="1" noChangeArrowheads="1"/>
                    </pic:cNvPicPr>
                  </pic:nvPicPr>
                  <pic:blipFill>
                    <a:blip r:embed="rId28"/>
                    <a:srcRect/>
                    <a:stretch>
                      <a:fillRect/>
                    </a:stretch>
                  </pic:blipFill>
                  <pic:spPr bwMode="auto">
                    <a:xfrm>
                      <a:off x="0" y="0"/>
                      <a:ext cx="2647950" cy="1123950"/>
                    </a:xfrm>
                    <a:prstGeom prst="rect">
                      <a:avLst/>
                    </a:prstGeom>
                    <a:noFill/>
                  </pic:spPr>
                </pic:pic>
              </a:graphicData>
            </a:graphic>
          </wp:anchor>
        </w:drawing>
      </w:r>
      <w:r w:rsidR="00D67501" w:rsidRPr="0080053C">
        <w:rPr>
          <w:rFonts w:ascii="Comic Sans MS" w:hAnsi="Comic Sans MS"/>
          <w:b/>
        </w:rPr>
        <w:t>Background:</w:t>
      </w:r>
    </w:p>
    <w:p w:rsidR="00D67501" w:rsidRDefault="00D67501" w:rsidP="00AC51E5">
      <w:pPr>
        <w:ind w:left="-851"/>
        <w:jc w:val="both"/>
        <w:rPr>
          <w:rFonts w:ascii="Comic Sans MS" w:hAnsi="Comic Sans MS"/>
        </w:rPr>
      </w:pPr>
      <w:r>
        <w:rPr>
          <w:rFonts w:ascii="Comic Sans MS" w:hAnsi="Comic Sans MS"/>
        </w:rPr>
        <w:t>Founded in 1995 by Sir Stelios Haji-loannou, it began running slights solely within the UK with just 2 aircraft.  By 1996 the company flew to Barcelona and today have around 300 flight routes in the EU.</w:t>
      </w:r>
    </w:p>
    <w:p w:rsidR="00D67501" w:rsidRDefault="00D67501" w:rsidP="00AC51E5">
      <w:pPr>
        <w:ind w:left="-851"/>
        <w:jc w:val="both"/>
        <w:rPr>
          <w:rFonts w:ascii="Comic Sans MS" w:hAnsi="Comic Sans MS"/>
        </w:rPr>
      </w:pPr>
    </w:p>
    <w:p w:rsidR="00D67501" w:rsidRDefault="00D67501" w:rsidP="00AC51E5">
      <w:pPr>
        <w:ind w:left="-851"/>
        <w:jc w:val="both"/>
        <w:rPr>
          <w:rFonts w:ascii="Comic Sans MS" w:hAnsi="Comic Sans MS"/>
        </w:rPr>
      </w:pPr>
      <w:r>
        <w:rPr>
          <w:rFonts w:ascii="Comic Sans MS" w:hAnsi="Comic Sans MS"/>
        </w:rPr>
        <w:t>In 2005, announced expansion into new markets outside the EU including Istanbul and Marrakech.</w:t>
      </w:r>
    </w:p>
    <w:p w:rsidR="00D67501" w:rsidRDefault="00D67501" w:rsidP="00AC51E5">
      <w:pPr>
        <w:ind w:left="-851"/>
        <w:jc w:val="both"/>
        <w:rPr>
          <w:rFonts w:ascii="Comic Sans MS" w:hAnsi="Comic Sans MS"/>
        </w:rPr>
      </w:pPr>
    </w:p>
    <w:p w:rsidR="00D67501" w:rsidRPr="0080053C" w:rsidRDefault="00D67501" w:rsidP="00AC51E5">
      <w:pPr>
        <w:ind w:left="-851"/>
        <w:jc w:val="both"/>
        <w:rPr>
          <w:rFonts w:ascii="Comic Sans MS" w:hAnsi="Comic Sans MS"/>
          <w:b/>
        </w:rPr>
      </w:pPr>
      <w:r w:rsidRPr="0080053C">
        <w:rPr>
          <w:rFonts w:ascii="Comic Sans MS" w:hAnsi="Comic Sans MS"/>
          <w:b/>
        </w:rPr>
        <w:t>Role of Technology in building a global network:</w:t>
      </w:r>
    </w:p>
    <w:p w:rsidR="00D67501" w:rsidRDefault="00D67501" w:rsidP="00AC51E5">
      <w:pPr>
        <w:ind w:left="-851"/>
        <w:jc w:val="both"/>
        <w:rPr>
          <w:rFonts w:ascii="Comic Sans MS" w:hAnsi="Comic Sans MS"/>
        </w:rPr>
      </w:pPr>
      <w:r>
        <w:rPr>
          <w:rFonts w:ascii="Comic Sans MS" w:hAnsi="Comic Sans MS"/>
        </w:rPr>
        <w:t>- One of the 1</w:t>
      </w:r>
      <w:r w:rsidRPr="0080053C">
        <w:rPr>
          <w:rFonts w:ascii="Comic Sans MS" w:hAnsi="Comic Sans MS"/>
          <w:vertAlign w:val="superscript"/>
        </w:rPr>
        <w:t>st</w:t>
      </w:r>
      <w:r>
        <w:rPr>
          <w:rFonts w:ascii="Comic Sans MS" w:hAnsi="Comic Sans MS"/>
        </w:rPr>
        <w:t xml:space="preserve"> airlines to use the internet = 1</w:t>
      </w:r>
      <w:r w:rsidRPr="0080053C">
        <w:rPr>
          <w:rFonts w:ascii="Comic Sans MS" w:hAnsi="Comic Sans MS"/>
          <w:vertAlign w:val="superscript"/>
        </w:rPr>
        <w:t>st</w:t>
      </w:r>
      <w:r>
        <w:rPr>
          <w:rFonts w:ascii="Comic Sans MS" w:hAnsi="Comic Sans MS"/>
        </w:rPr>
        <w:t xml:space="preserve"> online sale in April 1998</w:t>
      </w:r>
    </w:p>
    <w:p w:rsidR="00D67501" w:rsidRDefault="00D67501" w:rsidP="00AC51E5">
      <w:pPr>
        <w:ind w:left="-851"/>
        <w:jc w:val="both"/>
        <w:rPr>
          <w:rFonts w:ascii="Comic Sans MS" w:hAnsi="Comic Sans MS"/>
        </w:rPr>
      </w:pPr>
      <w:r>
        <w:rPr>
          <w:rFonts w:ascii="Comic Sans MS" w:hAnsi="Comic Sans MS"/>
        </w:rPr>
        <w:t>- 95% of all flights today are booked online (Europe’s biggest internet retailers)</w:t>
      </w:r>
    </w:p>
    <w:p w:rsidR="00D67501" w:rsidRDefault="00D67501" w:rsidP="00AC51E5">
      <w:pPr>
        <w:ind w:left="-851"/>
        <w:jc w:val="both"/>
        <w:rPr>
          <w:rFonts w:ascii="Comic Sans MS" w:hAnsi="Comic Sans MS"/>
        </w:rPr>
      </w:pPr>
      <w:r>
        <w:rPr>
          <w:rFonts w:ascii="Comic Sans MS" w:hAnsi="Comic Sans MS"/>
        </w:rPr>
        <w:t>- 1998 Easy jet brought 40% of TEA Basel AG, a Swiss air company, allowing it to establish its first European base in Geneva</w:t>
      </w:r>
    </w:p>
    <w:p w:rsidR="00D67501" w:rsidRDefault="00D67501" w:rsidP="00AC51E5">
      <w:pPr>
        <w:ind w:left="-851"/>
        <w:jc w:val="both"/>
        <w:rPr>
          <w:rFonts w:ascii="Comic Sans MS" w:hAnsi="Comic Sans MS"/>
        </w:rPr>
      </w:pPr>
      <w:r>
        <w:rPr>
          <w:rFonts w:ascii="Comic Sans MS" w:hAnsi="Comic Sans MS"/>
        </w:rPr>
        <w:t>- By 2006 company owned 122 planes, carrying 33million people each year</w:t>
      </w:r>
    </w:p>
    <w:p w:rsidR="00D67501" w:rsidRDefault="00D67501" w:rsidP="00AC51E5">
      <w:pPr>
        <w:ind w:left="-851"/>
        <w:jc w:val="both"/>
        <w:rPr>
          <w:rFonts w:ascii="Comic Sans MS" w:hAnsi="Comic Sans MS"/>
        </w:rPr>
      </w:pPr>
      <w:r>
        <w:rPr>
          <w:rFonts w:ascii="Comic Sans MS" w:hAnsi="Comic Sans MS"/>
        </w:rPr>
        <w:t>- Places connected to the easy jet network become switched on e.g. Tallinn (Estonia) became an easy jet destination in 2004 and the city has brought more money and boosted trade in the city</w:t>
      </w:r>
    </w:p>
    <w:p w:rsidR="00D67501" w:rsidRDefault="00D67501" w:rsidP="00AC51E5">
      <w:pPr>
        <w:ind w:left="-851"/>
        <w:jc w:val="both"/>
        <w:rPr>
          <w:rFonts w:ascii="Comic Sans MS" w:hAnsi="Comic Sans MS"/>
        </w:rPr>
      </w:pPr>
      <w:r>
        <w:rPr>
          <w:rFonts w:ascii="Comic Sans MS" w:hAnsi="Comic Sans MS"/>
        </w:rPr>
        <w:t xml:space="preserve">- </w:t>
      </w:r>
      <w:r w:rsidRPr="0080053C">
        <w:rPr>
          <w:rFonts w:ascii="Comic Sans MS" w:hAnsi="Comic Sans MS"/>
        </w:rPr>
        <w:t>Future plans are aiming to move over towards Global Distribution Systems (book and sell tickets for multiple airlines) which has in the past been used exclusively for traditional airlines</w:t>
      </w:r>
    </w:p>
    <w:p w:rsidR="00D67501" w:rsidRPr="00AC51E5" w:rsidRDefault="00D67501" w:rsidP="00AC51E5">
      <w:pPr>
        <w:ind w:left="-851"/>
        <w:jc w:val="both"/>
        <w:rPr>
          <w:rFonts w:ascii="Comic Sans MS" w:hAnsi="Comic Sans MS"/>
        </w:rPr>
      </w:pPr>
      <w:r w:rsidRPr="00AF58C2">
        <w:rPr>
          <w:rFonts w:ascii="Bradley Hand ITC" w:hAnsi="Bradley Hand ITC"/>
          <w:b/>
          <w:sz w:val="36"/>
          <w:szCs w:val="36"/>
          <w:u w:val="single"/>
        </w:rPr>
        <w:lastRenderedPageBreak/>
        <w:t xml:space="preserve">Switched-on vs. Switched-off places </w:t>
      </w:r>
    </w:p>
    <w:p w:rsidR="00D67501" w:rsidRDefault="00D67501" w:rsidP="00960299">
      <w:pPr>
        <w:ind w:left="-851"/>
        <w:jc w:val="both"/>
        <w:rPr>
          <w:rFonts w:ascii="Comic Sans MS" w:hAnsi="Comic Sans MS"/>
        </w:rPr>
      </w:pPr>
    </w:p>
    <w:p w:rsidR="00D67501" w:rsidRDefault="00946E55" w:rsidP="00AF58C2">
      <w:pPr>
        <w:ind w:left="-851"/>
        <w:jc w:val="center"/>
        <w:rPr>
          <w:rFonts w:ascii="Comic Sans MS" w:hAnsi="Comic Sans MS"/>
        </w:rPr>
      </w:pPr>
      <w:r>
        <w:rPr>
          <w:rFonts w:ascii="Comic Sans MS" w:hAnsi="Comic Sans MS"/>
          <w:noProof/>
          <w:lang w:eastAsia="en-GB"/>
        </w:rPr>
        <w:drawing>
          <wp:inline distT="0" distB="0" distL="0" distR="0">
            <wp:extent cx="4857750" cy="2571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t="16193"/>
                    <a:stretch>
                      <a:fillRect/>
                    </a:stretch>
                  </pic:blipFill>
                  <pic:spPr bwMode="auto">
                    <a:xfrm>
                      <a:off x="0" y="0"/>
                      <a:ext cx="4857750" cy="2571750"/>
                    </a:xfrm>
                    <a:prstGeom prst="rect">
                      <a:avLst/>
                    </a:prstGeom>
                    <a:noFill/>
                    <a:ln w="9525">
                      <a:noFill/>
                      <a:miter lim="800000"/>
                      <a:headEnd/>
                      <a:tailEnd/>
                    </a:ln>
                  </pic:spPr>
                </pic:pic>
              </a:graphicData>
            </a:graphic>
          </wp:inline>
        </w:drawing>
      </w:r>
    </w:p>
    <w:p w:rsidR="00D67501" w:rsidRDefault="00D67501" w:rsidP="00AC51E5">
      <w:pPr>
        <w:ind w:left="-851"/>
        <w:rPr>
          <w:rFonts w:ascii="Comic Sans MS" w:hAnsi="Comic Sans MS"/>
        </w:rPr>
      </w:pPr>
      <w:r>
        <w:rPr>
          <w:rFonts w:ascii="Comic Sans MS" w:hAnsi="Comic Sans MS"/>
        </w:rPr>
        <w:t>Global hubs possess qualities that make other places want to connect to them e.g. Beijing, London etc</w:t>
      </w:r>
    </w:p>
    <w:p w:rsidR="00D67501" w:rsidRDefault="00D67501" w:rsidP="00AC51E5">
      <w:pPr>
        <w:ind w:left="-851"/>
        <w:rPr>
          <w:rFonts w:ascii="Comic Sans MS" w:hAnsi="Comic Sans MS"/>
        </w:rPr>
      </w:pPr>
    </w:p>
    <w:p w:rsidR="00D67501" w:rsidRDefault="00D67501" w:rsidP="00AC51E5">
      <w:pPr>
        <w:ind w:left="-851"/>
        <w:rPr>
          <w:rFonts w:ascii="Comic Sans MS" w:hAnsi="Comic Sans MS"/>
        </w:rPr>
      </w:pPr>
    </w:p>
    <w:p w:rsidR="00D67501" w:rsidRDefault="00946E55" w:rsidP="00AC51E5">
      <w:pPr>
        <w:ind w:left="-851"/>
        <w:rPr>
          <w:rFonts w:ascii="Comic Sans MS" w:hAnsi="Comic Sans MS"/>
        </w:rPr>
      </w:pPr>
      <w:r>
        <w:rPr>
          <w:rFonts w:ascii="Comic Sans MS" w:hAnsi="Comic Sans MS"/>
          <w:noProof/>
          <w:lang w:eastAsia="en-GB"/>
        </w:rPr>
        <w:drawing>
          <wp:inline distT="0" distB="0" distL="0" distR="0">
            <wp:extent cx="6811137" cy="4391025"/>
            <wp:effectExtent l="19050" t="0" r="0" b="0"/>
            <wp:docPr id="8"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D67501" w:rsidRDefault="00D67501" w:rsidP="00AF58C2">
      <w:pPr>
        <w:ind w:left="-851"/>
        <w:rPr>
          <w:rFonts w:ascii="Bradley Hand ITC" w:hAnsi="Bradley Hand ITC"/>
          <w:b/>
          <w:color w:val="7030A0"/>
          <w:sz w:val="36"/>
          <w:szCs w:val="36"/>
          <w:u w:val="single"/>
        </w:rPr>
      </w:pPr>
    </w:p>
    <w:p w:rsidR="00D67501" w:rsidRDefault="00D67501" w:rsidP="00AF58C2">
      <w:pPr>
        <w:ind w:left="-851"/>
        <w:rPr>
          <w:rFonts w:ascii="Bradley Hand ITC" w:hAnsi="Bradley Hand ITC"/>
          <w:b/>
          <w:color w:val="7030A0"/>
          <w:sz w:val="36"/>
          <w:szCs w:val="36"/>
          <w:u w:val="single"/>
        </w:rPr>
      </w:pPr>
    </w:p>
    <w:p w:rsidR="00D67501" w:rsidRDefault="00D67501" w:rsidP="00AF58C2">
      <w:pPr>
        <w:ind w:left="-851"/>
        <w:rPr>
          <w:rFonts w:ascii="Bradley Hand ITC" w:hAnsi="Bradley Hand ITC"/>
          <w:b/>
          <w:color w:val="7030A0"/>
          <w:sz w:val="36"/>
          <w:szCs w:val="36"/>
          <w:u w:val="single"/>
        </w:rPr>
      </w:pPr>
    </w:p>
    <w:p w:rsidR="00D67501" w:rsidRDefault="00D67501" w:rsidP="00AF58C2">
      <w:pPr>
        <w:ind w:left="-851"/>
        <w:rPr>
          <w:rFonts w:ascii="Bradley Hand ITC" w:hAnsi="Bradley Hand ITC"/>
          <w:b/>
          <w:color w:val="7030A0"/>
          <w:sz w:val="36"/>
          <w:szCs w:val="36"/>
          <w:u w:val="single"/>
        </w:rPr>
      </w:pPr>
    </w:p>
    <w:p w:rsidR="00D67501" w:rsidRPr="00932590" w:rsidRDefault="00946E55" w:rsidP="00AF58C2">
      <w:pPr>
        <w:ind w:left="-851"/>
        <w:rPr>
          <w:rFonts w:ascii="Bradley Hand ITC" w:hAnsi="Bradley Hand ITC"/>
          <w:b/>
          <w:color w:val="7030A0"/>
          <w:sz w:val="36"/>
          <w:szCs w:val="36"/>
          <w:u w:val="single"/>
        </w:rPr>
      </w:pPr>
      <w:r>
        <w:rPr>
          <w:noProof/>
          <w:lang w:eastAsia="en-GB"/>
        </w:rPr>
        <w:drawing>
          <wp:anchor distT="0" distB="0" distL="114300" distR="114300" simplePos="0" relativeHeight="251656192" behindDoc="0" locked="0" layoutInCell="1" allowOverlap="1">
            <wp:simplePos x="0" y="0"/>
            <wp:positionH relativeFrom="column">
              <wp:posOffset>4667250</wp:posOffset>
            </wp:positionH>
            <wp:positionV relativeFrom="paragraph">
              <wp:posOffset>-283210</wp:posOffset>
            </wp:positionV>
            <wp:extent cx="1688465" cy="1352550"/>
            <wp:effectExtent l="19050" t="0" r="6985" b="0"/>
            <wp:wrapSquare wrapText="bothSides"/>
            <wp:docPr id="30" name="Picture 9" descr="http://t2.gstatic.com/images?q=tbn:aN7Gofmm4Ue3nM:http://www.acus.org/files/u3/china-flag-wave.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2.gstatic.com/images?q=tbn:aN7Gofmm4Ue3nM:http://www.acus.org/files/u3/china-flag-wave.jpg&amp;t=1"/>
                    <pic:cNvPicPr>
                      <a:picLocks noChangeAspect="1" noChangeArrowheads="1"/>
                    </pic:cNvPicPr>
                  </pic:nvPicPr>
                  <pic:blipFill>
                    <a:blip r:embed="rId35"/>
                    <a:srcRect/>
                    <a:stretch>
                      <a:fillRect/>
                    </a:stretch>
                  </pic:blipFill>
                  <pic:spPr bwMode="auto">
                    <a:xfrm>
                      <a:off x="0" y="0"/>
                      <a:ext cx="1688465" cy="1352550"/>
                    </a:xfrm>
                    <a:prstGeom prst="rect">
                      <a:avLst/>
                    </a:prstGeom>
                    <a:noFill/>
                  </pic:spPr>
                </pic:pic>
              </a:graphicData>
            </a:graphic>
          </wp:anchor>
        </w:drawing>
      </w:r>
      <w:r w:rsidR="00D67501">
        <w:rPr>
          <w:rFonts w:ascii="Bradley Hand ITC" w:hAnsi="Bradley Hand ITC"/>
          <w:b/>
          <w:color w:val="7030A0"/>
          <w:sz w:val="36"/>
          <w:szCs w:val="36"/>
          <w:u w:val="single"/>
        </w:rPr>
        <w:t>Named Example: Switched on</w:t>
      </w:r>
      <w:r w:rsidR="00D67501" w:rsidRPr="00932590">
        <w:rPr>
          <w:rFonts w:ascii="Bradley Hand ITC" w:hAnsi="Bradley Hand ITC"/>
          <w:b/>
          <w:color w:val="7030A0"/>
          <w:sz w:val="36"/>
          <w:szCs w:val="36"/>
          <w:u w:val="single"/>
        </w:rPr>
        <w:t xml:space="preserve"> place = China</w:t>
      </w:r>
    </w:p>
    <w:p w:rsidR="00D67501" w:rsidRDefault="00D67501" w:rsidP="00AF58C2">
      <w:pPr>
        <w:ind w:left="-851"/>
        <w:rPr>
          <w:rFonts w:ascii="Comic Sans MS" w:hAnsi="Comic Sans MS"/>
        </w:rPr>
      </w:pPr>
      <w:r>
        <w:rPr>
          <w:rFonts w:ascii="Comic Sans MS" w:hAnsi="Comic Sans MS"/>
        </w:rPr>
        <w:lastRenderedPageBreak/>
        <w:t>China is a success due to a combination of physical and human factors.  In 1995 China’s GNP $620 per capita and by 2005 it was $1700 per capita (near 3 fold increase)</w:t>
      </w:r>
    </w:p>
    <w:p w:rsidR="00D67501" w:rsidRDefault="00D67501" w:rsidP="00AF58C2">
      <w:pPr>
        <w:ind w:left="-851"/>
        <w:rPr>
          <w:rFonts w:ascii="Comic Sans MS" w:hAnsi="Comic Sans MS"/>
        </w:rPr>
      </w:pPr>
    </w:p>
    <w:p w:rsidR="00D67501" w:rsidRPr="00932590" w:rsidRDefault="00D67501" w:rsidP="00AF58C2">
      <w:pPr>
        <w:ind w:left="-851"/>
        <w:rPr>
          <w:rFonts w:ascii="Comic Sans MS" w:hAnsi="Comic Sans MS"/>
          <w:b/>
        </w:rPr>
      </w:pPr>
      <w:r w:rsidRPr="00932590">
        <w:rPr>
          <w:rFonts w:ascii="Comic Sans MS" w:hAnsi="Comic Sans MS"/>
          <w:b/>
        </w:rPr>
        <w:t>Physical factors:</w:t>
      </w:r>
    </w:p>
    <w:p w:rsidR="00D67501" w:rsidRDefault="00D67501" w:rsidP="00745BDA">
      <w:pPr>
        <w:pStyle w:val="ListParagraph"/>
        <w:numPr>
          <w:ilvl w:val="0"/>
          <w:numId w:val="15"/>
        </w:numPr>
        <w:rPr>
          <w:rFonts w:ascii="Comic Sans MS" w:hAnsi="Comic Sans MS"/>
        </w:rPr>
      </w:pPr>
      <w:r>
        <w:rPr>
          <w:rFonts w:ascii="Comic Sans MS" w:hAnsi="Comic Sans MS"/>
        </w:rPr>
        <w:t>Lots of natural resources (vast reserves of coal, gas and oil)</w:t>
      </w:r>
    </w:p>
    <w:p w:rsidR="00D67501" w:rsidRDefault="00D67501" w:rsidP="00745BDA">
      <w:pPr>
        <w:pStyle w:val="ListParagraph"/>
        <w:numPr>
          <w:ilvl w:val="0"/>
          <w:numId w:val="15"/>
        </w:numPr>
        <w:rPr>
          <w:rFonts w:ascii="Comic Sans MS" w:hAnsi="Comic Sans MS"/>
        </w:rPr>
      </w:pPr>
      <w:r>
        <w:rPr>
          <w:rFonts w:ascii="Comic Sans MS" w:hAnsi="Comic Sans MS"/>
        </w:rPr>
        <w:t>Development of energy base e.g. HEP and nuclear power stations</w:t>
      </w:r>
    </w:p>
    <w:p w:rsidR="00D67501" w:rsidRDefault="00D67501" w:rsidP="00745BDA">
      <w:pPr>
        <w:pStyle w:val="ListParagraph"/>
        <w:numPr>
          <w:ilvl w:val="0"/>
          <w:numId w:val="15"/>
        </w:numPr>
        <w:rPr>
          <w:rFonts w:ascii="Comic Sans MS" w:hAnsi="Comic Sans MS"/>
        </w:rPr>
      </w:pPr>
      <w:r>
        <w:rPr>
          <w:rFonts w:ascii="Comic Sans MS" w:hAnsi="Comic Sans MS"/>
        </w:rPr>
        <w:t>Links to close developing markets of South Korea, Taiwan and India</w:t>
      </w:r>
    </w:p>
    <w:p w:rsidR="00D67501" w:rsidRDefault="00D67501" w:rsidP="00932590">
      <w:pPr>
        <w:rPr>
          <w:rFonts w:ascii="Comic Sans MS" w:hAnsi="Comic Sans MS"/>
        </w:rPr>
      </w:pPr>
    </w:p>
    <w:p w:rsidR="00D67501" w:rsidRPr="00932590" w:rsidRDefault="00D67501" w:rsidP="00932590">
      <w:pPr>
        <w:ind w:left="-851"/>
        <w:rPr>
          <w:rFonts w:ascii="Comic Sans MS" w:hAnsi="Comic Sans MS"/>
          <w:b/>
        </w:rPr>
      </w:pPr>
      <w:r w:rsidRPr="00932590">
        <w:rPr>
          <w:rFonts w:ascii="Comic Sans MS" w:hAnsi="Comic Sans MS"/>
          <w:b/>
        </w:rPr>
        <w:t>Human factors</w:t>
      </w:r>
    </w:p>
    <w:p w:rsidR="00D67501" w:rsidRDefault="00D67501" w:rsidP="00745BDA">
      <w:pPr>
        <w:pStyle w:val="ListParagraph"/>
        <w:numPr>
          <w:ilvl w:val="0"/>
          <w:numId w:val="16"/>
        </w:numPr>
        <w:ind w:left="-426"/>
        <w:rPr>
          <w:rFonts w:ascii="Comic Sans MS" w:hAnsi="Comic Sans MS"/>
        </w:rPr>
      </w:pPr>
      <w:r>
        <w:rPr>
          <w:rFonts w:ascii="Comic Sans MS" w:hAnsi="Comic Sans MS"/>
        </w:rPr>
        <w:t>Vast population willing to work hard in both education and employment</w:t>
      </w:r>
    </w:p>
    <w:p w:rsidR="00D67501" w:rsidRDefault="00D67501" w:rsidP="00745BDA">
      <w:pPr>
        <w:pStyle w:val="ListParagraph"/>
        <w:numPr>
          <w:ilvl w:val="0"/>
          <w:numId w:val="16"/>
        </w:numPr>
        <w:ind w:left="-426"/>
        <w:rPr>
          <w:rFonts w:ascii="Comic Sans MS" w:hAnsi="Comic Sans MS"/>
        </w:rPr>
      </w:pPr>
      <w:r>
        <w:rPr>
          <w:rFonts w:ascii="Comic Sans MS" w:hAnsi="Comic Sans MS"/>
        </w:rPr>
        <w:t>China trains 600,000 engineers every year = strong technological foundation</w:t>
      </w:r>
    </w:p>
    <w:p w:rsidR="00D67501" w:rsidRDefault="00D67501" w:rsidP="00745BDA">
      <w:pPr>
        <w:pStyle w:val="ListParagraph"/>
        <w:numPr>
          <w:ilvl w:val="0"/>
          <w:numId w:val="16"/>
        </w:numPr>
        <w:ind w:left="-426"/>
        <w:rPr>
          <w:rFonts w:ascii="Comic Sans MS" w:hAnsi="Comic Sans MS"/>
        </w:rPr>
      </w:pPr>
      <w:r>
        <w:rPr>
          <w:rFonts w:ascii="Comic Sans MS" w:hAnsi="Comic Sans MS"/>
        </w:rPr>
        <w:t>Problems of rural workers fuelling China’s economic growth as they move to urban areas for work</w:t>
      </w:r>
    </w:p>
    <w:p w:rsidR="00D67501" w:rsidRDefault="00D67501" w:rsidP="00745BDA">
      <w:pPr>
        <w:pStyle w:val="ListParagraph"/>
        <w:numPr>
          <w:ilvl w:val="0"/>
          <w:numId w:val="16"/>
        </w:numPr>
        <w:ind w:left="-426"/>
        <w:rPr>
          <w:rFonts w:ascii="Comic Sans MS" w:hAnsi="Comic Sans MS"/>
        </w:rPr>
      </w:pPr>
      <w:r>
        <w:rPr>
          <w:rFonts w:ascii="Comic Sans MS" w:hAnsi="Comic Sans MS"/>
        </w:rPr>
        <w:t>Low wages attracts TNCs = creates issues of exploitive conditions</w:t>
      </w:r>
    </w:p>
    <w:p w:rsidR="00D67501" w:rsidRDefault="00D67501" w:rsidP="00745BDA">
      <w:pPr>
        <w:pStyle w:val="ListParagraph"/>
        <w:numPr>
          <w:ilvl w:val="0"/>
          <w:numId w:val="16"/>
        </w:numPr>
        <w:ind w:left="-426"/>
        <w:rPr>
          <w:rFonts w:ascii="Comic Sans MS" w:hAnsi="Comic Sans MS"/>
        </w:rPr>
      </w:pPr>
      <w:r>
        <w:rPr>
          <w:rFonts w:ascii="Comic Sans MS" w:hAnsi="Comic Sans MS"/>
        </w:rPr>
        <w:t>Developing computer use (25 out of 100 people) will increase its connections to the rest of the world</w:t>
      </w:r>
    </w:p>
    <w:p w:rsidR="00D67501" w:rsidRDefault="00D67501" w:rsidP="00745BDA">
      <w:pPr>
        <w:pStyle w:val="ListParagraph"/>
        <w:numPr>
          <w:ilvl w:val="0"/>
          <w:numId w:val="16"/>
        </w:numPr>
        <w:ind w:left="-426"/>
        <w:rPr>
          <w:rFonts w:ascii="Comic Sans MS" w:hAnsi="Comic Sans MS"/>
        </w:rPr>
      </w:pPr>
      <w:r>
        <w:rPr>
          <w:rFonts w:ascii="Comic Sans MS" w:hAnsi="Comic Sans MS"/>
        </w:rPr>
        <w:t>Prolonged spending on health and education over 50 years has provided a healthy, literate and skilled workforce</w:t>
      </w:r>
    </w:p>
    <w:p w:rsidR="00D67501" w:rsidRDefault="00D67501" w:rsidP="00745BDA">
      <w:pPr>
        <w:pStyle w:val="ListParagraph"/>
        <w:numPr>
          <w:ilvl w:val="0"/>
          <w:numId w:val="16"/>
        </w:numPr>
        <w:ind w:left="-426"/>
        <w:rPr>
          <w:rFonts w:ascii="Comic Sans MS" w:hAnsi="Comic Sans MS"/>
        </w:rPr>
      </w:pPr>
      <w:r>
        <w:rPr>
          <w:rFonts w:ascii="Comic Sans MS" w:hAnsi="Comic Sans MS"/>
        </w:rPr>
        <w:t>Creation of industrial Export Processing Zones has stimulated cheap mass manufacturing</w:t>
      </w:r>
    </w:p>
    <w:p w:rsidR="00D67501" w:rsidRDefault="00D67501" w:rsidP="00237FCF">
      <w:pPr>
        <w:pStyle w:val="ListParagraph"/>
        <w:ind w:left="-851"/>
        <w:rPr>
          <w:rFonts w:ascii="Comic Sans MS" w:hAnsi="Comic Sans MS"/>
        </w:rPr>
      </w:pPr>
    </w:p>
    <w:p w:rsidR="00D67501" w:rsidRDefault="00D67501" w:rsidP="00932590">
      <w:pPr>
        <w:rPr>
          <w:rFonts w:ascii="Comic Sans MS" w:hAnsi="Comic Sans MS"/>
        </w:rPr>
      </w:pPr>
    </w:p>
    <w:p w:rsidR="00D67501" w:rsidRDefault="00946E55" w:rsidP="00932590">
      <w:pPr>
        <w:ind w:left="-851"/>
        <w:rPr>
          <w:rFonts w:ascii="Comic Sans MS" w:hAnsi="Comic Sans MS"/>
        </w:rPr>
      </w:pPr>
      <w:r>
        <w:rPr>
          <w:noProof/>
          <w:lang w:eastAsia="en-GB"/>
        </w:rPr>
        <w:drawing>
          <wp:anchor distT="0" distB="0" distL="114300" distR="114300" simplePos="0" relativeHeight="251655168" behindDoc="0" locked="0" layoutInCell="1" allowOverlap="1">
            <wp:simplePos x="0" y="0"/>
            <wp:positionH relativeFrom="column">
              <wp:posOffset>4200525</wp:posOffset>
            </wp:positionH>
            <wp:positionV relativeFrom="paragraph">
              <wp:posOffset>13970</wp:posOffset>
            </wp:positionV>
            <wp:extent cx="2336800" cy="1752600"/>
            <wp:effectExtent l="19050" t="0" r="6350" b="0"/>
            <wp:wrapSquare wrapText="bothSides"/>
            <wp:docPr id="29" name="Picture 10" descr="http://www.international.ucla.edu/media/images/gambia-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ternational.ucla.edu/media/images/gambia-map.gif"/>
                    <pic:cNvPicPr>
                      <a:picLocks noChangeAspect="1" noChangeArrowheads="1"/>
                    </pic:cNvPicPr>
                  </pic:nvPicPr>
                  <pic:blipFill>
                    <a:blip r:embed="rId36"/>
                    <a:srcRect/>
                    <a:stretch>
                      <a:fillRect/>
                    </a:stretch>
                  </pic:blipFill>
                  <pic:spPr bwMode="auto">
                    <a:xfrm>
                      <a:off x="0" y="0"/>
                      <a:ext cx="2336800" cy="1752600"/>
                    </a:xfrm>
                    <a:prstGeom prst="rect">
                      <a:avLst/>
                    </a:prstGeom>
                    <a:noFill/>
                  </pic:spPr>
                </pic:pic>
              </a:graphicData>
            </a:graphic>
          </wp:anchor>
        </w:drawing>
      </w:r>
      <w:r w:rsidR="00D67501" w:rsidRPr="00A65C59">
        <w:rPr>
          <w:rFonts w:ascii="Bradley Hand ITC" w:hAnsi="Bradley Hand ITC"/>
          <w:b/>
          <w:color w:val="7030A0"/>
          <w:sz w:val="36"/>
          <w:szCs w:val="36"/>
          <w:u w:val="single"/>
        </w:rPr>
        <w:t>Named Example: Switch off Place = Gambia</w:t>
      </w:r>
    </w:p>
    <w:p w:rsidR="00D67501" w:rsidRDefault="00D67501" w:rsidP="00932590">
      <w:pPr>
        <w:ind w:left="-851"/>
        <w:rPr>
          <w:rFonts w:ascii="Comic Sans MS" w:hAnsi="Comic Sans MS"/>
        </w:rPr>
      </w:pPr>
      <w:r>
        <w:rPr>
          <w:rFonts w:ascii="Comic Sans MS" w:hAnsi="Comic Sans MS"/>
        </w:rPr>
        <w:t>In 1995 GNP $320 per capita but in 2005 this had dropped to $290 per capita.</w:t>
      </w:r>
    </w:p>
    <w:p w:rsidR="00D67501" w:rsidRDefault="00D67501" w:rsidP="00932590">
      <w:pPr>
        <w:ind w:left="-851"/>
        <w:rPr>
          <w:rFonts w:ascii="Comic Sans MS" w:hAnsi="Comic Sans MS"/>
        </w:rPr>
      </w:pPr>
    </w:p>
    <w:p w:rsidR="00D67501" w:rsidRPr="00A65C59" w:rsidRDefault="00D67501" w:rsidP="00932590">
      <w:pPr>
        <w:ind w:left="-851"/>
        <w:rPr>
          <w:rFonts w:ascii="Comic Sans MS" w:hAnsi="Comic Sans MS"/>
          <w:b/>
        </w:rPr>
      </w:pPr>
      <w:r w:rsidRPr="00A65C59">
        <w:rPr>
          <w:rFonts w:ascii="Comic Sans MS" w:hAnsi="Comic Sans MS"/>
          <w:b/>
        </w:rPr>
        <w:t>Physical Factors:</w:t>
      </w:r>
    </w:p>
    <w:p w:rsidR="00D67501" w:rsidRDefault="00D67501" w:rsidP="00745BDA">
      <w:pPr>
        <w:pStyle w:val="ListParagraph"/>
        <w:numPr>
          <w:ilvl w:val="0"/>
          <w:numId w:val="17"/>
        </w:numPr>
        <w:rPr>
          <w:rFonts w:ascii="Comic Sans MS" w:hAnsi="Comic Sans MS"/>
        </w:rPr>
      </w:pPr>
      <w:r>
        <w:rPr>
          <w:rFonts w:ascii="Comic Sans MS" w:hAnsi="Comic Sans MS"/>
        </w:rPr>
        <w:t>No mineral or natural resource deposits</w:t>
      </w:r>
    </w:p>
    <w:p w:rsidR="00D67501" w:rsidRDefault="00D67501" w:rsidP="00745BDA">
      <w:pPr>
        <w:pStyle w:val="ListParagraph"/>
        <w:numPr>
          <w:ilvl w:val="0"/>
          <w:numId w:val="17"/>
        </w:numPr>
        <w:rPr>
          <w:rFonts w:ascii="Comic Sans MS" w:hAnsi="Comic Sans MS"/>
        </w:rPr>
      </w:pPr>
      <w:r>
        <w:rPr>
          <w:rFonts w:ascii="Comic Sans MS" w:hAnsi="Comic Sans MS"/>
        </w:rPr>
        <w:t>Limited agriculture due to climatic conditions</w:t>
      </w:r>
    </w:p>
    <w:p w:rsidR="00D67501" w:rsidRDefault="00D67501" w:rsidP="00745BDA">
      <w:pPr>
        <w:pStyle w:val="ListParagraph"/>
        <w:numPr>
          <w:ilvl w:val="0"/>
          <w:numId w:val="17"/>
        </w:numPr>
        <w:rPr>
          <w:rFonts w:ascii="Comic Sans MS" w:hAnsi="Comic Sans MS"/>
        </w:rPr>
      </w:pPr>
      <w:r>
        <w:rPr>
          <w:rFonts w:ascii="Comic Sans MS" w:hAnsi="Comic Sans MS"/>
        </w:rPr>
        <w:t>Natural hazards e.g. droughts are increasing due to global warming</w:t>
      </w:r>
    </w:p>
    <w:p w:rsidR="00D67501" w:rsidRDefault="00D67501" w:rsidP="00745BDA">
      <w:pPr>
        <w:pStyle w:val="ListParagraph"/>
        <w:numPr>
          <w:ilvl w:val="0"/>
          <w:numId w:val="17"/>
        </w:numPr>
        <w:rPr>
          <w:rFonts w:ascii="Comic Sans MS" w:hAnsi="Comic Sans MS"/>
        </w:rPr>
      </w:pPr>
      <w:r>
        <w:rPr>
          <w:rFonts w:ascii="Comic Sans MS" w:hAnsi="Comic Sans MS"/>
        </w:rPr>
        <w:t>Physical isolation means investors do not see it as an import/export base</w:t>
      </w:r>
    </w:p>
    <w:p w:rsidR="00D67501" w:rsidRDefault="00D67501" w:rsidP="00932590">
      <w:pPr>
        <w:rPr>
          <w:rFonts w:ascii="Comic Sans MS" w:hAnsi="Comic Sans MS"/>
        </w:rPr>
      </w:pPr>
    </w:p>
    <w:p w:rsidR="00D67501" w:rsidRPr="00A65C59" w:rsidRDefault="00D67501" w:rsidP="00932590">
      <w:pPr>
        <w:ind w:left="-851"/>
        <w:rPr>
          <w:rFonts w:ascii="Comic Sans MS" w:hAnsi="Comic Sans MS"/>
          <w:b/>
        </w:rPr>
      </w:pPr>
      <w:r w:rsidRPr="00A65C59">
        <w:rPr>
          <w:rFonts w:ascii="Comic Sans MS" w:hAnsi="Comic Sans MS"/>
          <w:b/>
        </w:rPr>
        <w:t>Human factors</w:t>
      </w:r>
    </w:p>
    <w:p w:rsidR="00D67501" w:rsidRDefault="00D67501" w:rsidP="00745BDA">
      <w:pPr>
        <w:pStyle w:val="ListParagraph"/>
        <w:numPr>
          <w:ilvl w:val="0"/>
          <w:numId w:val="18"/>
        </w:numPr>
        <w:rPr>
          <w:rFonts w:ascii="Comic Sans MS" w:hAnsi="Comic Sans MS"/>
        </w:rPr>
      </w:pPr>
      <w:r>
        <w:rPr>
          <w:rFonts w:ascii="Comic Sans MS" w:hAnsi="Comic Sans MS"/>
        </w:rPr>
        <w:t>75% of people depend on crops and livestock for their live hoods (subsistence farming)</w:t>
      </w:r>
    </w:p>
    <w:p w:rsidR="00D67501" w:rsidRDefault="00D67501" w:rsidP="00745BDA">
      <w:pPr>
        <w:pStyle w:val="ListParagraph"/>
        <w:numPr>
          <w:ilvl w:val="0"/>
          <w:numId w:val="18"/>
        </w:numPr>
        <w:rPr>
          <w:rFonts w:ascii="Comic Sans MS" w:hAnsi="Comic Sans MS"/>
        </w:rPr>
      </w:pPr>
      <w:r>
        <w:rPr>
          <w:rFonts w:ascii="Comic Sans MS" w:hAnsi="Comic Sans MS"/>
        </w:rPr>
        <w:t>Country is dependent upon aid</w:t>
      </w:r>
    </w:p>
    <w:p w:rsidR="00D67501" w:rsidRDefault="00D67501" w:rsidP="00745BDA">
      <w:pPr>
        <w:pStyle w:val="ListParagraph"/>
        <w:numPr>
          <w:ilvl w:val="0"/>
          <w:numId w:val="18"/>
        </w:numPr>
        <w:rPr>
          <w:rFonts w:ascii="Comic Sans MS" w:hAnsi="Comic Sans MS"/>
        </w:rPr>
      </w:pPr>
      <w:r>
        <w:rPr>
          <w:rFonts w:ascii="Comic Sans MS" w:hAnsi="Comic Sans MS"/>
        </w:rPr>
        <w:t>Small-scale manufacturing of groundnuts, fish and hides (all for export)</w:t>
      </w:r>
    </w:p>
    <w:p w:rsidR="00D67501" w:rsidRDefault="00D67501" w:rsidP="00745BDA">
      <w:pPr>
        <w:pStyle w:val="ListParagraph"/>
        <w:numPr>
          <w:ilvl w:val="0"/>
          <w:numId w:val="18"/>
        </w:numPr>
        <w:rPr>
          <w:rFonts w:ascii="Comic Sans MS" w:hAnsi="Comic Sans MS"/>
        </w:rPr>
      </w:pPr>
      <w:r>
        <w:rPr>
          <w:rFonts w:ascii="Comic Sans MS" w:hAnsi="Comic Sans MS"/>
        </w:rPr>
        <w:t xml:space="preserve">Low prices for food exports </w:t>
      </w:r>
    </w:p>
    <w:p w:rsidR="00D67501" w:rsidRDefault="00D67501" w:rsidP="00745BDA">
      <w:pPr>
        <w:pStyle w:val="ListParagraph"/>
        <w:numPr>
          <w:ilvl w:val="0"/>
          <w:numId w:val="18"/>
        </w:numPr>
        <w:rPr>
          <w:rFonts w:ascii="Comic Sans MS" w:hAnsi="Comic Sans MS"/>
        </w:rPr>
      </w:pPr>
      <w:r>
        <w:rPr>
          <w:rFonts w:ascii="Comic Sans MS" w:hAnsi="Comic Sans MS"/>
        </w:rPr>
        <w:t>Lack of skills and literacy deters inward investors</w:t>
      </w:r>
    </w:p>
    <w:p w:rsidR="00D67501" w:rsidRDefault="00D67501" w:rsidP="00745BDA">
      <w:pPr>
        <w:pStyle w:val="ListParagraph"/>
        <w:numPr>
          <w:ilvl w:val="0"/>
          <w:numId w:val="18"/>
        </w:numPr>
        <w:rPr>
          <w:rFonts w:ascii="Comic Sans MS" w:hAnsi="Comic Sans MS"/>
        </w:rPr>
      </w:pPr>
      <w:r>
        <w:rPr>
          <w:rFonts w:ascii="Comic Sans MS" w:hAnsi="Comic Sans MS"/>
        </w:rPr>
        <w:t>Politically isolated</w:t>
      </w:r>
    </w:p>
    <w:p w:rsidR="00D67501" w:rsidRDefault="00D67501" w:rsidP="00A65C59">
      <w:pPr>
        <w:pStyle w:val="ListParagraph"/>
        <w:ind w:left="-491"/>
        <w:rPr>
          <w:rFonts w:ascii="Comic Sans MS" w:hAnsi="Comic Sans MS"/>
        </w:rPr>
      </w:pPr>
    </w:p>
    <w:p w:rsidR="00D67501" w:rsidRPr="00932590" w:rsidRDefault="00D67501" w:rsidP="008E1E7F">
      <w:pPr>
        <w:pStyle w:val="ListParagraph"/>
        <w:ind w:left="-851"/>
        <w:rPr>
          <w:rFonts w:ascii="Comic Sans MS" w:hAnsi="Comic Sans MS"/>
        </w:rPr>
      </w:pPr>
      <w:r>
        <w:rPr>
          <w:rFonts w:ascii="Comic Sans MS" w:hAnsi="Comic Sans MS"/>
        </w:rPr>
        <w:t>Some countries have gone from being switched off to switch on e.g. Hong Kong, Thailand and South Korea.  This proved that natural resources don’t have to be there in order for growth as these have limited resource base, even lack of land due to high population density.  Instead they developed on wealth built on manufacture oriented and education.</w:t>
      </w:r>
    </w:p>
    <w:p w:rsidR="00D67501" w:rsidRDefault="00D67501" w:rsidP="008E1E7F">
      <w:pPr>
        <w:ind w:left="-851"/>
        <w:jc w:val="center"/>
        <w:rPr>
          <w:rFonts w:ascii="Bradley Hand ITC" w:hAnsi="Bradley Hand ITC"/>
          <w:b/>
          <w:color w:val="7030A0"/>
          <w:sz w:val="36"/>
          <w:szCs w:val="36"/>
          <w:u w:val="single"/>
        </w:rPr>
      </w:pPr>
    </w:p>
    <w:p w:rsidR="00D67501" w:rsidRDefault="00D67501" w:rsidP="008E1E7F">
      <w:pPr>
        <w:ind w:left="-851"/>
        <w:jc w:val="center"/>
        <w:rPr>
          <w:rFonts w:ascii="Bradley Hand ITC" w:hAnsi="Bradley Hand ITC"/>
          <w:b/>
          <w:color w:val="7030A0"/>
          <w:sz w:val="36"/>
          <w:szCs w:val="36"/>
          <w:u w:val="single"/>
        </w:rPr>
      </w:pPr>
    </w:p>
    <w:p w:rsidR="00D67501" w:rsidRDefault="00D67501" w:rsidP="008E1E7F">
      <w:pPr>
        <w:ind w:left="-851"/>
        <w:jc w:val="center"/>
        <w:rPr>
          <w:rFonts w:ascii="Bradley Hand ITC" w:hAnsi="Bradley Hand ITC"/>
          <w:b/>
          <w:color w:val="7030A0"/>
          <w:sz w:val="36"/>
          <w:szCs w:val="36"/>
          <w:u w:val="single"/>
        </w:rPr>
      </w:pPr>
    </w:p>
    <w:p w:rsidR="00D67501" w:rsidRDefault="00D67501" w:rsidP="008E1E7F">
      <w:pPr>
        <w:ind w:left="-851"/>
        <w:jc w:val="center"/>
        <w:rPr>
          <w:rFonts w:ascii="Bradley Hand ITC" w:hAnsi="Bradley Hand ITC"/>
          <w:b/>
          <w:color w:val="7030A0"/>
          <w:sz w:val="36"/>
          <w:szCs w:val="36"/>
          <w:u w:val="single"/>
        </w:rPr>
      </w:pPr>
    </w:p>
    <w:p w:rsidR="00D67501" w:rsidRDefault="00D67501" w:rsidP="008E1E7F">
      <w:pPr>
        <w:ind w:left="-851"/>
        <w:jc w:val="center"/>
        <w:rPr>
          <w:rFonts w:ascii="Bradley Hand ITC" w:hAnsi="Bradley Hand ITC"/>
          <w:b/>
          <w:color w:val="7030A0"/>
          <w:sz w:val="36"/>
          <w:szCs w:val="36"/>
          <w:u w:val="single"/>
        </w:rPr>
      </w:pPr>
    </w:p>
    <w:p w:rsidR="00D67501" w:rsidRPr="00AC51E5" w:rsidRDefault="00D67501" w:rsidP="00960299">
      <w:pPr>
        <w:ind w:left="-851"/>
        <w:jc w:val="both"/>
        <w:rPr>
          <w:rFonts w:ascii="Bradley Hand ITC" w:hAnsi="Bradley Hand ITC"/>
          <w:b/>
          <w:sz w:val="36"/>
          <w:szCs w:val="36"/>
          <w:u w:val="single"/>
        </w:rPr>
      </w:pPr>
      <w:r w:rsidRPr="00AC51E5">
        <w:rPr>
          <w:rFonts w:ascii="Bradley Hand ITC" w:hAnsi="Bradley Hand ITC"/>
          <w:b/>
          <w:sz w:val="36"/>
          <w:szCs w:val="36"/>
          <w:u w:val="single"/>
        </w:rPr>
        <w:t>Changing populations</w:t>
      </w:r>
    </w:p>
    <w:p w:rsidR="00D67501" w:rsidRDefault="00D67501" w:rsidP="00745BDA">
      <w:pPr>
        <w:pStyle w:val="ListParagraph"/>
        <w:numPr>
          <w:ilvl w:val="0"/>
          <w:numId w:val="19"/>
        </w:numPr>
        <w:jc w:val="both"/>
        <w:rPr>
          <w:rFonts w:ascii="Comic Sans MS" w:hAnsi="Comic Sans MS"/>
        </w:rPr>
      </w:pPr>
      <w:r>
        <w:rPr>
          <w:rFonts w:ascii="Comic Sans MS" w:hAnsi="Comic Sans MS"/>
        </w:rPr>
        <w:t>Family size</w:t>
      </w:r>
    </w:p>
    <w:p w:rsidR="00D67501" w:rsidRDefault="00D67501" w:rsidP="00793194">
      <w:pPr>
        <w:pStyle w:val="ListParagraph"/>
        <w:ind w:left="-491"/>
        <w:jc w:val="both"/>
        <w:rPr>
          <w:rFonts w:ascii="Comic Sans MS" w:hAnsi="Comic Sans MS"/>
        </w:rPr>
      </w:pPr>
      <w:r>
        <w:rPr>
          <w:rFonts w:ascii="Comic Sans MS" w:hAnsi="Comic Sans MS"/>
        </w:rPr>
        <w:t>- Population of UK rose from 38million in 1901 to 61 million in 2007</w:t>
      </w:r>
    </w:p>
    <w:p w:rsidR="00D67501" w:rsidRDefault="00D67501" w:rsidP="00793194">
      <w:pPr>
        <w:pStyle w:val="ListParagraph"/>
        <w:ind w:left="-491"/>
        <w:jc w:val="both"/>
        <w:rPr>
          <w:rFonts w:ascii="Comic Sans MS" w:hAnsi="Comic Sans MS"/>
        </w:rPr>
      </w:pPr>
      <w:r>
        <w:rPr>
          <w:rFonts w:ascii="Comic Sans MS" w:hAnsi="Comic Sans MS"/>
        </w:rPr>
        <w:t>- Individual household sizes have fallen from 4 in 1900 to 2 children today</w:t>
      </w:r>
    </w:p>
    <w:p w:rsidR="00D67501" w:rsidRDefault="00D67501" w:rsidP="00793194">
      <w:pPr>
        <w:pStyle w:val="ListParagraph"/>
        <w:ind w:left="-491"/>
        <w:jc w:val="both"/>
        <w:rPr>
          <w:rFonts w:ascii="Comic Sans MS" w:hAnsi="Comic Sans MS"/>
        </w:rPr>
      </w:pPr>
      <w:r>
        <w:rPr>
          <w:rFonts w:ascii="Comic Sans MS" w:hAnsi="Comic Sans MS"/>
        </w:rPr>
        <w:t>- Life expectancy has increased, so grandparents live longer extending family households</w:t>
      </w:r>
    </w:p>
    <w:p w:rsidR="00D67501" w:rsidRDefault="00D67501" w:rsidP="00745BDA">
      <w:pPr>
        <w:pStyle w:val="ListParagraph"/>
        <w:numPr>
          <w:ilvl w:val="0"/>
          <w:numId w:val="19"/>
        </w:numPr>
        <w:jc w:val="both"/>
        <w:rPr>
          <w:rFonts w:ascii="Comic Sans MS" w:hAnsi="Comic Sans MS"/>
        </w:rPr>
      </w:pPr>
      <w:r>
        <w:rPr>
          <w:rFonts w:ascii="Comic Sans MS" w:hAnsi="Comic Sans MS"/>
        </w:rPr>
        <w:t>Population Structure</w:t>
      </w:r>
    </w:p>
    <w:p w:rsidR="00D67501" w:rsidRDefault="00D67501" w:rsidP="00EC3091">
      <w:pPr>
        <w:pStyle w:val="ListParagraph"/>
        <w:ind w:left="-491"/>
        <w:jc w:val="both"/>
        <w:rPr>
          <w:rFonts w:ascii="Comic Sans MS" w:hAnsi="Comic Sans MS"/>
        </w:rPr>
      </w:pPr>
      <w:r>
        <w:rPr>
          <w:rFonts w:ascii="Comic Sans MS" w:hAnsi="Comic Sans MS"/>
        </w:rPr>
        <w:t>- UK has a top heavy population structure with more old people than young</w:t>
      </w:r>
    </w:p>
    <w:p w:rsidR="00D67501" w:rsidRDefault="00D67501" w:rsidP="00EC3091">
      <w:pPr>
        <w:pStyle w:val="ListParagraph"/>
        <w:ind w:left="-491"/>
        <w:jc w:val="both"/>
        <w:rPr>
          <w:rFonts w:ascii="Comic Sans MS" w:hAnsi="Comic Sans MS"/>
        </w:rPr>
      </w:pPr>
      <w:r>
        <w:rPr>
          <w:rFonts w:ascii="Comic Sans MS" w:hAnsi="Comic Sans MS"/>
        </w:rPr>
        <w:t>- In 1931 7% of population was over 65 and 24% under 16</w:t>
      </w:r>
    </w:p>
    <w:p w:rsidR="00D67501" w:rsidRDefault="00D67501" w:rsidP="00EC3091">
      <w:pPr>
        <w:pStyle w:val="ListParagraph"/>
        <w:ind w:left="-491"/>
        <w:jc w:val="both"/>
        <w:rPr>
          <w:rFonts w:ascii="Comic Sans MS" w:hAnsi="Comic Sans MS"/>
        </w:rPr>
      </w:pPr>
      <w:r>
        <w:rPr>
          <w:rFonts w:ascii="Comic Sans MS" w:hAnsi="Comic Sans MS"/>
        </w:rPr>
        <w:t>-Today 16% are over 65 and 19% under 16</w:t>
      </w:r>
    </w:p>
    <w:p w:rsidR="00D67501" w:rsidRDefault="00D67501" w:rsidP="00EC3091">
      <w:pPr>
        <w:pStyle w:val="ListParagraph"/>
        <w:ind w:left="-491"/>
        <w:jc w:val="both"/>
        <w:rPr>
          <w:rFonts w:ascii="Comic Sans MS" w:hAnsi="Comic Sans MS"/>
        </w:rPr>
      </w:pPr>
      <w:r>
        <w:rPr>
          <w:rFonts w:ascii="Comic Sans MS" w:hAnsi="Comic Sans MS"/>
        </w:rPr>
        <w:t>- Life expectancy in 1901 was 50 for men and 57 for women (today 77 for men and 82 for women)</w:t>
      </w:r>
    </w:p>
    <w:p w:rsidR="00D67501" w:rsidRDefault="00D67501" w:rsidP="00745BDA">
      <w:pPr>
        <w:pStyle w:val="ListParagraph"/>
        <w:numPr>
          <w:ilvl w:val="0"/>
          <w:numId w:val="19"/>
        </w:numPr>
        <w:jc w:val="both"/>
        <w:rPr>
          <w:rFonts w:ascii="Comic Sans MS" w:hAnsi="Comic Sans MS"/>
        </w:rPr>
      </w:pPr>
      <w:r>
        <w:rPr>
          <w:rFonts w:ascii="Comic Sans MS" w:hAnsi="Comic Sans MS"/>
        </w:rPr>
        <w:t>Migration and ethnicity</w:t>
      </w:r>
    </w:p>
    <w:p w:rsidR="00D67501" w:rsidRDefault="00D67501" w:rsidP="00EC3091">
      <w:pPr>
        <w:pStyle w:val="ListParagraph"/>
        <w:ind w:left="-491"/>
        <w:jc w:val="both"/>
        <w:rPr>
          <w:rFonts w:ascii="Comic Sans MS" w:hAnsi="Comic Sans MS"/>
        </w:rPr>
      </w:pPr>
      <w:r>
        <w:rPr>
          <w:rFonts w:ascii="Comic Sans MS" w:hAnsi="Comic Sans MS"/>
        </w:rPr>
        <w:t>- Movement away from manufacturing and mining towns in the North of England towards settlements with service-sector jobs</w:t>
      </w:r>
    </w:p>
    <w:p w:rsidR="00D67501" w:rsidRDefault="00D67501" w:rsidP="00EC3091">
      <w:pPr>
        <w:pStyle w:val="ListParagraph"/>
        <w:ind w:left="-491"/>
        <w:jc w:val="both"/>
        <w:rPr>
          <w:rFonts w:ascii="Comic Sans MS" w:hAnsi="Comic Sans MS"/>
        </w:rPr>
      </w:pPr>
      <w:r>
        <w:rPr>
          <w:rFonts w:ascii="Comic Sans MS" w:hAnsi="Comic Sans MS"/>
        </w:rPr>
        <w:t>- Southeast drift of UK population has resulted in 26% of people living there</w:t>
      </w:r>
    </w:p>
    <w:p w:rsidR="00D67501" w:rsidRDefault="00D67501" w:rsidP="00EC3091">
      <w:pPr>
        <w:pStyle w:val="ListParagraph"/>
        <w:ind w:left="-491"/>
        <w:jc w:val="both"/>
        <w:rPr>
          <w:rFonts w:ascii="Comic Sans MS" w:hAnsi="Comic Sans MS"/>
        </w:rPr>
      </w:pPr>
      <w:r>
        <w:rPr>
          <w:rFonts w:ascii="Comic Sans MS" w:hAnsi="Comic Sans MS"/>
        </w:rPr>
        <w:t>- Significant trend of people leaving towns to live in rural areas (COUNTER-URBANISATION)</w:t>
      </w:r>
    </w:p>
    <w:p w:rsidR="00D67501" w:rsidRDefault="00D67501" w:rsidP="00EC3091">
      <w:pPr>
        <w:pStyle w:val="ListParagraph"/>
        <w:ind w:left="-491"/>
        <w:jc w:val="both"/>
        <w:rPr>
          <w:rFonts w:ascii="Comic Sans MS" w:hAnsi="Comic Sans MS"/>
        </w:rPr>
      </w:pPr>
      <w:r>
        <w:rPr>
          <w:rFonts w:ascii="Comic Sans MS" w:hAnsi="Comic Sans MS"/>
        </w:rPr>
        <w:t>- Age selective migrations of retired people to the coast</w:t>
      </w:r>
    </w:p>
    <w:p w:rsidR="00D67501" w:rsidRDefault="00D67501" w:rsidP="00EC3091">
      <w:pPr>
        <w:pStyle w:val="ListParagraph"/>
        <w:ind w:left="-491"/>
        <w:jc w:val="both"/>
        <w:rPr>
          <w:rFonts w:ascii="Comic Sans MS" w:hAnsi="Comic Sans MS"/>
        </w:rPr>
      </w:pPr>
      <w:r>
        <w:rPr>
          <w:rFonts w:ascii="Comic Sans MS" w:hAnsi="Comic Sans MS"/>
        </w:rPr>
        <w:t>- Large amounts of international migration = ethnic mix in the UK</w:t>
      </w:r>
    </w:p>
    <w:p w:rsidR="00D67501" w:rsidRDefault="00D67501" w:rsidP="00745BDA">
      <w:pPr>
        <w:pStyle w:val="ListParagraph"/>
        <w:numPr>
          <w:ilvl w:val="0"/>
          <w:numId w:val="19"/>
        </w:numPr>
        <w:jc w:val="both"/>
        <w:rPr>
          <w:rFonts w:ascii="Comic Sans MS" w:hAnsi="Comic Sans MS"/>
        </w:rPr>
      </w:pPr>
      <w:r>
        <w:rPr>
          <w:rFonts w:ascii="Comic Sans MS" w:hAnsi="Comic Sans MS"/>
        </w:rPr>
        <w:t>Employment</w:t>
      </w:r>
    </w:p>
    <w:p w:rsidR="00D67501" w:rsidRDefault="00D67501" w:rsidP="00EC3091">
      <w:pPr>
        <w:pStyle w:val="ListParagraph"/>
        <w:ind w:left="-491"/>
        <w:jc w:val="both"/>
        <w:rPr>
          <w:rFonts w:ascii="Comic Sans MS" w:hAnsi="Comic Sans MS"/>
        </w:rPr>
      </w:pPr>
      <w:r>
        <w:rPr>
          <w:rFonts w:ascii="Comic Sans MS" w:hAnsi="Comic Sans MS"/>
        </w:rPr>
        <w:t>- Decline of traditional manufacturing and job losses in farming and mining lead to more work in services, media and finance</w:t>
      </w:r>
    </w:p>
    <w:p w:rsidR="00D67501" w:rsidRDefault="00D67501" w:rsidP="00745BDA">
      <w:pPr>
        <w:pStyle w:val="ListParagraph"/>
        <w:numPr>
          <w:ilvl w:val="0"/>
          <w:numId w:val="19"/>
        </w:numPr>
        <w:jc w:val="both"/>
        <w:rPr>
          <w:rFonts w:ascii="Comic Sans MS" w:hAnsi="Comic Sans MS"/>
        </w:rPr>
      </w:pPr>
      <w:r>
        <w:rPr>
          <w:rFonts w:ascii="Comic Sans MS" w:hAnsi="Comic Sans MS"/>
        </w:rPr>
        <w:t>Social aspirations</w:t>
      </w:r>
    </w:p>
    <w:p w:rsidR="00D67501" w:rsidRDefault="00D67501" w:rsidP="00EC3091">
      <w:pPr>
        <w:pStyle w:val="ListParagraph"/>
        <w:ind w:left="-491"/>
        <w:jc w:val="both"/>
        <w:rPr>
          <w:rFonts w:ascii="Comic Sans MS" w:hAnsi="Comic Sans MS"/>
        </w:rPr>
      </w:pPr>
      <w:r>
        <w:rPr>
          <w:rFonts w:ascii="Comic Sans MS" w:hAnsi="Comic Sans MS"/>
        </w:rPr>
        <w:t>- During 20</w:t>
      </w:r>
      <w:r w:rsidRPr="00EC3091">
        <w:rPr>
          <w:rFonts w:ascii="Comic Sans MS" w:hAnsi="Comic Sans MS"/>
          <w:vertAlign w:val="superscript"/>
        </w:rPr>
        <w:t>th</w:t>
      </w:r>
      <w:r>
        <w:rPr>
          <w:rFonts w:ascii="Comic Sans MS" w:hAnsi="Comic Sans MS"/>
        </w:rPr>
        <w:t xml:space="preserve"> Century average wages rose and more people entered higher education = social mobility</w:t>
      </w:r>
    </w:p>
    <w:p w:rsidR="00D67501" w:rsidRDefault="00D67501" w:rsidP="00EC3091">
      <w:pPr>
        <w:pStyle w:val="ListParagraph"/>
        <w:ind w:left="-851"/>
        <w:jc w:val="both"/>
        <w:rPr>
          <w:rFonts w:ascii="Comic Sans MS" w:hAnsi="Comic Sans MS"/>
        </w:rPr>
      </w:pPr>
    </w:p>
    <w:p w:rsidR="00D67501" w:rsidRPr="00EC3091" w:rsidRDefault="00D67501" w:rsidP="00EC3091">
      <w:pPr>
        <w:pStyle w:val="ListParagraph"/>
        <w:ind w:left="-851"/>
        <w:jc w:val="both"/>
        <w:rPr>
          <w:rFonts w:ascii="Bradley Hand ITC" w:hAnsi="Bradley Hand ITC"/>
          <w:b/>
          <w:sz w:val="36"/>
          <w:szCs w:val="36"/>
          <w:u w:val="single"/>
        </w:rPr>
      </w:pPr>
      <w:r w:rsidRPr="00EC3091">
        <w:rPr>
          <w:rFonts w:ascii="Bradley Hand ITC" w:hAnsi="Bradley Hand ITC"/>
          <w:b/>
          <w:sz w:val="36"/>
          <w:szCs w:val="36"/>
          <w:u w:val="single"/>
        </w:rPr>
        <w:t xml:space="preserve">Reasons for changing pattern of population </w:t>
      </w:r>
      <w:r>
        <w:rPr>
          <w:rFonts w:ascii="Bradley Hand ITC" w:hAnsi="Bradley Hand ITC"/>
          <w:b/>
          <w:sz w:val="36"/>
          <w:szCs w:val="36"/>
          <w:u w:val="single"/>
        </w:rPr>
        <w:t>in the UK</w:t>
      </w:r>
    </w:p>
    <w:p w:rsidR="00D67501" w:rsidRPr="00EC3091" w:rsidRDefault="00D67501" w:rsidP="00EC3091">
      <w:pPr>
        <w:pStyle w:val="ListParagraph"/>
        <w:ind w:left="-851"/>
        <w:jc w:val="both"/>
        <w:rPr>
          <w:rFonts w:ascii="Comic Sans MS" w:hAnsi="Comic Sans MS"/>
          <w:b/>
        </w:rPr>
      </w:pPr>
      <w:r w:rsidRPr="00EC3091">
        <w:rPr>
          <w:rFonts w:ascii="Comic Sans MS" w:hAnsi="Comic Sans MS"/>
          <w:b/>
        </w:rPr>
        <w:t>Phase 1 – before the 1970s</w:t>
      </w:r>
    </w:p>
    <w:p w:rsidR="00D67501" w:rsidRDefault="00D67501" w:rsidP="00EC3091">
      <w:pPr>
        <w:pStyle w:val="ListParagraph"/>
        <w:ind w:left="-851"/>
        <w:jc w:val="both"/>
        <w:rPr>
          <w:rFonts w:ascii="Comic Sans MS" w:hAnsi="Comic Sans MS"/>
        </w:rPr>
      </w:pPr>
      <w:r>
        <w:rPr>
          <w:rFonts w:ascii="Comic Sans MS" w:hAnsi="Comic Sans MS"/>
        </w:rPr>
        <w:t>- Population was still growing due to natural increase</w:t>
      </w:r>
    </w:p>
    <w:p w:rsidR="00D67501" w:rsidRDefault="00D67501" w:rsidP="00EC3091">
      <w:pPr>
        <w:pStyle w:val="ListParagraph"/>
        <w:ind w:left="-851"/>
        <w:jc w:val="both"/>
        <w:rPr>
          <w:rFonts w:ascii="Comic Sans MS" w:hAnsi="Comic Sans MS"/>
        </w:rPr>
      </w:pPr>
      <w:r>
        <w:rPr>
          <w:rFonts w:ascii="Comic Sans MS" w:hAnsi="Comic Sans MS"/>
        </w:rPr>
        <w:t>- Death rate had fallen since 1800 due to major improvements in food supply, health and hygiene</w:t>
      </w:r>
    </w:p>
    <w:p w:rsidR="00D67501" w:rsidRDefault="00D67501" w:rsidP="00EC3091">
      <w:pPr>
        <w:pStyle w:val="ListParagraph"/>
        <w:ind w:left="-851"/>
        <w:jc w:val="both"/>
        <w:rPr>
          <w:rFonts w:ascii="Comic Sans MS" w:hAnsi="Comic Sans MS"/>
        </w:rPr>
      </w:pPr>
      <w:r>
        <w:rPr>
          <w:rFonts w:ascii="Comic Sans MS" w:hAnsi="Comic Sans MS"/>
        </w:rPr>
        <w:t>- Post-war baby boom lead to high birth rates</w:t>
      </w:r>
    </w:p>
    <w:p w:rsidR="00D67501" w:rsidRDefault="00D67501" w:rsidP="00EC3091">
      <w:pPr>
        <w:pStyle w:val="ListParagraph"/>
        <w:ind w:left="-851"/>
        <w:jc w:val="both"/>
        <w:rPr>
          <w:rFonts w:ascii="Comic Sans MS" w:hAnsi="Comic Sans MS"/>
        </w:rPr>
      </w:pPr>
      <w:r>
        <w:rPr>
          <w:rFonts w:ascii="Comic Sans MS" w:hAnsi="Comic Sans MS"/>
        </w:rPr>
        <w:t>- Total population grew from 38 million to 55 million between 1901 and 1971</w:t>
      </w:r>
    </w:p>
    <w:p w:rsidR="00D67501" w:rsidRDefault="00D67501" w:rsidP="00EC3091">
      <w:pPr>
        <w:pStyle w:val="ListParagraph"/>
        <w:ind w:left="-851"/>
        <w:jc w:val="both"/>
        <w:rPr>
          <w:rFonts w:ascii="Comic Sans MS" w:hAnsi="Comic Sans MS"/>
        </w:rPr>
      </w:pPr>
    </w:p>
    <w:p w:rsidR="00D67501" w:rsidRDefault="00D67501" w:rsidP="00EC3091">
      <w:pPr>
        <w:pStyle w:val="ListParagraph"/>
        <w:ind w:left="-851"/>
        <w:jc w:val="both"/>
        <w:rPr>
          <w:rFonts w:ascii="Comic Sans MS" w:hAnsi="Comic Sans MS"/>
        </w:rPr>
      </w:pPr>
    </w:p>
    <w:p w:rsidR="00D67501" w:rsidRPr="00EC3091" w:rsidRDefault="00D67501" w:rsidP="00EC3091">
      <w:pPr>
        <w:pStyle w:val="ListParagraph"/>
        <w:ind w:left="-851"/>
        <w:jc w:val="both"/>
        <w:rPr>
          <w:rFonts w:ascii="Comic Sans MS" w:hAnsi="Comic Sans MS"/>
          <w:b/>
        </w:rPr>
      </w:pPr>
      <w:r w:rsidRPr="00EC3091">
        <w:rPr>
          <w:rFonts w:ascii="Comic Sans MS" w:hAnsi="Comic Sans MS"/>
          <w:b/>
        </w:rPr>
        <w:t>Phase 2 – since the 1970s</w:t>
      </w:r>
    </w:p>
    <w:p w:rsidR="00D67501" w:rsidRDefault="00D67501" w:rsidP="00EC3091">
      <w:pPr>
        <w:pStyle w:val="ListParagraph"/>
        <w:ind w:left="-851"/>
        <w:jc w:val="both"/>
        <w:rPr>
          <w:rFonts w:ascii="Comic Sans MS" w:hAnsi="Comic Sans MS"/>
        </w:rPr>
      </w:pPr>
      <w:r>
        <w:rPr>
          <w:rFonts w:ascii="Comic Sans MS" w:hAnsi="Comic Sans MS"/>
        </w:rPr>
        <w:t>- Total population has increased more slowly and most growth due to immigration</w:t>
      </w:r>
    </w:p>
    <w:p w:rsidR="00D67501" w:rsidRDefault="00D67501" w:rsidP="00EC3091">
      <w:pPr>
        <w:pStyle w:val="ListParagraph"/>
        <w:ind w:left="-851"/>
        <w:jc w:val="both"/>
        <w:rPr>
          <w:rFonts w:ascii="Comic Sans MS" w:hAnsi="Comic Sans MS"/>
        </w:rPr>
      </w:pPr>
      <w:r>
        <w:rPr>
          <w:rFonts w:ascii="Comic Sans MS" w:hAnsi="Comic Sans MS"/>
        </w:rPr>
        <w:t>- Birth and death rates remained constant</w:t>
      </w:r>
    </w:p>
    <w:p w:rsidR="00D67501" w:rsidRPr="00793194" w:rsidRDefault="00D67501" w:rsidP="00EC3091">
      <w:pPr>
        <w:pStyle w:val="ListParagraph"/>
        <w:ind w:left="-851"/>
        <w:jc w:val="both"/>
        <w:rPr>
          <w:rFonts w:ascii="Comic Sans MS" w:hAnsi="Comic Sans MS"/>
        </w:rPr>
      </w:pPr>
      <w:r>
        <w:rPr>
          <w:rFonts w:ascii="Comic Sans MS" w:hAnsi="Comic Sans MS"/>
        </w:rPr>
        <w:t>- Total population grew from 55 million to 61 million between 1971 and 2007</w:t>
      </w:r>
    </w:p>
    <w:p w:rsidR="00D67501" w:rsidRDefault="00D67501" w:rsidP="00960299">
      <w:pPr>
        <w:ind w:left="-851"/>
        <w:jc w:val="both"/>
        <w:rPr>
          <w:rFonts w:ascii="Comic Sans MS" w:hAnsi="Comic Sans MS"/>
        </w:rPr>
      </w:pPr>
    </w:p>
    <w:p w:rsidR="00D67501" w:rsidRDefault="00D67501" w:rsidP="00960299">
      <w:pPr>
        <w:ind w:left="-851"/>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Default="00D67501" w:rsidP="001637F7">
      <w:pPr>
        <w:jc w:val="both"/>
        <w:rPr>
          <w:rFonts w:ascii="Bradley Hand ITC" w:hAnsi="Bradley Hand ITC"/>
          <w:b/>
          <w:sz w:val="36"/>
          <w:szCs w:val="36"/>
          <w:u w:val="single"/>
        </w:rPr>
      </w:pPr>
    </w:p>
    <w:p w:rsidR="00D67501" w:rsidRDefault="00D67501" w:rsidP="001637F7">
      <w:pPr>
        <w:jc w:val="both"/>
        <w:rPr>
          <w:rFonts w:ascii="Bradley Hand ITC" w:hAnsi="Bradley Hand ITC"/>
          <w:b/>
          <w:sz w:val="36"/>
          <w:szCs w:val="36"/>
          <w:u w:val="single"/>
        </w:rPr>
      </w:pPr>
      <w:r>
        <w:rPr>
          <w:rFonts w:ascii="Bradley Hand ITC" w:hAnsi="Bradley Hand ITC"/>
          <w:b/>
          <w:sz w:val="36"/>
          <w:szCs w:val="36"/>
          <w:u w:val="single"/>
        </w:rPr>
        <w:t>Factors affecting</w:t>
      </w:r>
      <w:r w:rsidRPr="00EC3091">
        <w:rPr>
          <w:rFonts w:ascii="Bradley Hand ITC" w:hAnsi="Bradley Hand ITC"/>
          <w:b/>
          <w:sz w:val="36"/>
          <w:szCs w:val="36"/>
          <w:u w:val="single"/>
        </w:rPr>
        <w:t xml:space="preserve"> UK population and migration</w:t>
      </w:r>
    </w:p>
    <w:p w:rsidR="00D67501" w:rsidRDefault="00D67501" w:rsidP="00FA4F07">
      <w:pPr>
        <w:rPr>
          <w:rFonts w:ascii="Bradley Hand ITC" w:hAnsi="Bradley Hand ITC"/>
          <w:b/>
          <w:sz w:val="36"/>
          <w:szCs w:val="36"/>
          <w:u w:val="single"/>
        </w:rPr>
      </w:pPr>
    </w:p>
    <w:p w:rsidR="00D67501" w:rsidRPr="00EC3091" w:rsidRDefault="00D67501" w:rsidP="00FA4F07">
      <w:pPr>
        <w:ind w:left="-851"/>
        <w:jc w:val="center"/>
        <w:rPr>
          <w:rFonts w:ascii="Bradley Hand ITC" w:hAnsi="Bradley Hand ITC"/>
          <w:b/>
          <w:sz w:val="36"/>
          <w:szCs w:val="36"/>
          <w:u w:val="single"/>
        </w:rPr>
      </w:pPr>
      <w:r w:rsidRPr="00FA4F07">
        <w:rPr>
          <w:rFonts w:ascii="Bradley Hand ITC" w:hAnsi="Bradley Hand ITC"/>
          <w:b/>
          <w:sz w:val="36"/>
          <w:szCs w:val="36"/>
        </w:rPr>
        <w:object w:dxaOrig="7191" w:dyaOrig="5406">
          <v:shape id="_x0000_i1033" type="#_x0000_t75" style="width:424.5pt;height:316.5pt" o:ole="">
            <v:imagedata r:id="rId37" o:title=""/>
          </v:shape>
          <o:OLEObject Type="Embed" ProgID="PowerPoint.Slide.12" ShapeID="_x0000_i1033" DrawAspect="Content" ObjectID="_1407180940" r:id="rId38"/>
        </w:object>
      </w: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Pr="00FA4F07" w:rsidRDefault="00D67501" w:rsidP="00960299">
      <w:pPr>
        <w:ind w:left="-851"/>
        <w:jc w:val="both"/>
        <w:rPr>
          <w:rFonts w:ascii="Bradley Hand ITC" w:hAnsi="Bradley Hand ITC"/>
          <w:b/>
          <w:sz w:val="36"/>
          <w:szCs w:val="36"/>
          <w:u w:val="single"/>
        </w:rPr>
      </w:pPr>
      <w:r w:rsidRPr="00FA4F07">
        <w:rPr>
          <w:rFonts w:ascii="Bradley Hand ITC" w:hAnsi="Bradley Hand ITC"/>
          <w:b/>
          <w:sz w:val="36"/>
          <w:szCs w:val="36"/>
          <w:u w:val="single"/>
        </w:rPr>
        <w:t>The challenges of ageing populations</w:t>
      </w:r>
    </w:p>
    <w:p w:rsidR="00D67501" w:rsidRDefault="00946E55" w:rsidP="00960299">
      <w:pPr>
        <w:ind w:left="-851"/>
        <w:jc w:val="both"/>
        <w:rPr>
          <w:rFonts w:ascii="Comic Sans MS" w:hAnsi="Comic Sans MS"/>
        </w:rPr>
      </w:pPr>
      <w:r>
        <w:rPr>
          <w:rFonts w:ascii="Comic Sans MS" w:hAnsi="Comic Sans MS"/>
          <w:noProof/>
          <w:lang w:eastAsia="en-GB"/>
        </w:rPr>
        <w:drawing>
          <wp:inline distT="0" distB="0" distL="0" distR="0">
            <wp:extent cx="7018020" cy="1581150"/>
            <wp:effectExtent l="19050" t="0" r="11430" b="0"/>
            <wp:docPr id="10" name="Di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D67501" w:rsidRPr="00C061C6" w:rsidRDefault="00D67501" w:rsidP="00C061C6">
      <w:pPr>
        <w:ind w:left="-851"/>
        <w:jc w:val="both"/>
        <w:rPr>
          <w:rFonts w:ascii="Bradley Hand ITC" w:hAnsi="Bradley Hand ITC"/>
          <w:b/>
          <w:sz w:val="36"/>
          <w:szCs w:val="36"/>
          <w:u w:val="single"/>
        </w:rPr>
      </w:pPr>
      <w:r w:rsidRPr="00C061C6">
        <w:rPr>
          <w:rFonts w:ascii="Bradley Hand ITC" w:hAnsi="Bradley Hand ITC"/>
          <w:b/>
          <w:sz w:val="36"/>
          <w:szCs w:val="36"/>
          <w:u w:val="single"/>
        </w:rPr>
        <w:t>Issue of Global Greying</w:t>
      </w:r>
    </w:p>
    <w:p w:rsidR="00D67501" w:rsidRDefault="00D67501" w:rsidP="00C061C6">
      <w:pPr>
        <w:ind w:left="-851"/>
        <w:jc w:val="both"/>
        <w:rPr>
          <w:rFonts w:ascii="Comic Sans MS" w:hAnsi="Comic Sans MS"/>
        </w:rPr>
      </w:pPr>
      <w:r>
        <w:rPr>
          <w:rFonts w:ascii="Comic Sans MS" w:hAnsi="Comic Sans MS"/>
        </w:rPr>
        <w:t>The phenomenon of ‘greying’ is set to ‘go global’ as most OCED countries now have an aging population e.g. South Korea.  At the World level, the number of people aged over 60 is set to exceed those aged under 15 for the 1</w:t>
      </w:r>
      <w:r w:rsidRPr="008B39C7">
        <w:rPr>
          <w:rFonts w:ascii="Comic Sans MS" w:hAnsi="Comic Sans MS"/>
          <w:vertAlign w:val="superscript"/>
        </w:rPr>
        <w:t>st</w:t>
      </w:r>
      <w:r>
        <w:rPr>
          <w:rFonts w:ascii="Comic Sans MS" w:hAnsi="Comic Sans MS"/>
        </w:rPr>
        <w:t xml:space="preserve"> time in 2047.  This has been helped by China as they had the one child policy.</w:t>
      </w: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Pr="00C061C6" w:rsidRDefault="00D67501" w:rsidP="001637F7">
      <w:pPr>
        <w:ind w:left="-851"/>
        <w:jc w:val="both"/>
        <w:rPr>
          <w:rFonts w:ascii="Bradley Hand ITC" w:hAnsi="Bradley Hand ITC"/>
          <w:b/>
          <w:sz w:val="36"/>
          <w:szCs w:val="36"/>
          <w:u w:val="single"/>
        </w:rPr>
      </w:pPr>
      <w:r w:rsidRPr="00C061C6">
        <w:rPr>
          <w:rFonts w:ascii="Bradley Hand ITC" w:hAnsi="Bradley Hand ITC"/>
          <w:b/>
          <w:sz w:val="36"/>
          <w:szCs w:val="36"/>
          <w:u w:val="single"/>
        </w:rPr>
        <w:t>Impacts of a greying population</w:t>
      </w:r>
    </w:p>
    <w:tbl>
      <w:tblPr>
        <w:tblW w:w="1095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5103"/>
        <w:gridCol w:w="4326"/>
      </w:tblGrid>
      <w:tr w:rsidR="00D67501" w:rsidTr="00370F4C">
        <w:trPr>
          <w:trHeight w:val="301"/>
        </w:trPr>
        <w:tc>
          <w:tcPr>
            <w:tcW w:w="1526" w:type="dxa"/>
          </w:tcPr>
          <w:p w:rsidR="00D67501" w:rsidRPr="00370F4C" w:rsidRDefault="00D67501" w:rsidP="00370F4C">
            <w:pPr>
              <w:jc w:val="both"/>
              <w:rPr>
                <w:rFonts w:ascii="Comic Sans MS" w:hAnsi="Comic Sans MS"/>
              </w:rPr>
            </w:pPr>
          </w:p>
        </w:tc>
        <w:tc>
          <w:tcPr>
            <w:tcW w:w="5103" w:type="dxa"/>
          </w:tcPr>
          <w:p w:rsidR="00D67501" w:rsidRPr="00370F4C" w:rsidRDefault="00D67501" w:rsidP="00370F4C">
            <w:pPr>
              <w:jc w:val="both"/>
              <w:rPr>
                <w:rFonts w:ascii="Comic Sans MS" w:hAnsi="Comic Sans MS"/>
              </w:rPr>
            </w:pPr>
            <w:r w:rsidRPr="00370F4C">
              <w:rPr>
                <w:rFonts w:ascii="Comic Sans MS" w:hAnsi="Comic Sans MS"/>
              </w:rPr>
              <w:t>Costs</w:t>
            </w:r>
          </w:p>
        </w:tc>
        <w:tc>
          <w:tcPr>
            <w:tcW w:w="4326" w:type="dxa"/>
          </w:tcPr>
          <w:p w:rsidR="00D67501" w:rsidRPr="00370F4C" w:rsidRDefault="00D67501" w:rsidP="00370F4C">
            <w:pPr>
              <w:jc w:val="both"/>
              <w:rPr>
                <w:rFonts w:ascii="Comic Sans MS" w:hAnsi="Comic Sans MS"/>
              </w:rPr>
            </w:pPr>
            <w:r w:rsidRPr="00370F4C">
              <w:rPr>
                <w:rFonts w:ascii="Comic Sans MS" w:hAnsi="Comic Sans MS"/>
              </w:rPr>
              <w:t>Benefits</w:t>
            </w:r>
          </w:p>
        </w:tc>
      </w:tr>
      <w:tr w:rsidR="00D67501" w:rsidTr="00370F4C">
        <w:trPr>
          <w:trHeight w:val="1610"/>
        </w:trPr>
        <w:tc>
          <w:tcPr>
            <w:tcW w:w="1526" w:type="dxa"/>
          </w:tcPr>
          <w:p w:rsidR="00D67501" w:rsidRPr="00370F4C" w:rsidRDefault="00D67501" w:rsidP="00370F4C">
            <w:pPr>
              <w:jc w:val="both"/>
              <w:rPr>
                <w:rFonts w:ascii="Comic Sans MS" w:hAnsi="Comic Sans MS"/>
              </w:rPr>
            </w:pPr>
            <w:r w:rsidRPr="00370F4C">
              <w:rPr>
                <w:rFonts w:ascii="Comic Sans MS" w:hAnsi="Comic Sans MS"/>
              </w:rPr>
              <w:t>Housing</w:t>
            </w:r>
          </w:p>
        </w:tc>
        <w:tc>
          <w:tcPr>
            <w:tcW w:w="5103" w:type="dxa"/>
          </w:tcPr>
          <w:p w:rsidR="00D67501" w:rsidRPr="00370F4C" w:rsidRDefault="00D67501" w:rsidP="00370F4C">
            <w:pPr>
              <w:pStyle w:val="ListParagraph"/>
              <w:numPr>
                <w:ilvl w:val="0"/>
                <w:numId w:val="20"/>
              </w:numPr>
              <w:jc w:val="both"/>
              <w:rPr>
                <w:rFonts w:ascii="Comic Sans MS" w:hAnsi="Comic Sans MS"/>
              </w:rPr>
            </w:pPr>
            <w:r w:rsidRPr="00370F4C">
              <w:rPr>
                <w:rFonts w:ascii="Comic Sans MS" w:hAnsi="Comic Sans MS"/>
              </w:rPr>
              <w:t>Increase in housing shortages as people living longer keeps properties off the market</w:t>
            </w:r>
          </w:p>
          <w:p w:rsidR="00D67501" w:rsidRPr="00370F4C" w:rsidRDefault="00D67501" w:rsidP="00370F4C">
            <w:pPr>
              <w:pStyle w:val="ListParagraph"/>
              <w:numPr>
                <w:ilvl w:val="0"/>
                <w:numId w:val="20"/>
              </w:numPr>
              <w:jc w:val="both"/>
              <w:rPr>
                <w:rFonts w:ascii="Comic Sans MS" w:hAnsi="Comic Sans MS"/>
              </w:rPr>
            </w:pPr>
            <w:r w:rsidRPr="00370F4C">
              <w:rPr>
                <w:rFonts w:ascii="Comic Sans MS" w:hAnsi="Comic Sans MS"/>
              </w:rPr>
              <w:t>House prices trebling between 1995-2005</w:t>
            </w:r>
          </w:p>
          <w:p w:rsidR="00D67501" w:rsidRPr="00370F4C" w:rsidRDefault="00D67501" w:rsidP="00370F4C">
            <w:pPr>
              <w:pStyle w:val="ListParagraph"/>
              <w:numPr>
                <w:ilvl w:val="0"/>
                <w:numId w:val="20"/>
              </w:numPr>
              <w:jc w:val="both"/>
              <w:rPr>
                <w:rFonts w:ascii="Comic Sans MS" w:hAnsi="Comic Sans MS"/>
              </w:rPr>
            </w:pPr>
            <w:r w:rsidRPr="00370F4C">
              <w:rPr>
                <w:rFonts w:ascii="Comic Sans MS" w:hAnsi="Comic Sans MS"/>
              </w:rPr>
              <w:t>Increase costs of subsidised housing</w:t>
            </w:r>
          </w:p>
        </w:tc>
        <w:tc>
          <w:tcPr>
            <w:tcW w:w="4326" w:type="dxa"/>
          </w:tcPr>
          <w:p w:rsidR="00D67501" w:rsidRPr="00370F4C" w:rsidRDefault="00D67501" w:rsidP="00370F4C">
            <w:pPr>
              <w:pStyle w:val="ListParagraph"/>
              <w:numPr>
                <w:ilvl w:val="0"/>
                <w:numId w:val="21"/>
              </w:numPr>
              <w:jc w:val="both"/>
              <w:rPr>
                <w:rFonts w:ascii="Comic Sans MS" w:hAnsi="Comic Sans MS"/>
              </w:rPr>
            </w:pPr>
            <w:r w:rsidRPr="00370F4C">
              <w:rPr>
                <w:rFonts w:ascii="Comic Sans MS" w:hAnsi="Comic Sans MS"/>
              </w:rPr>
              <w:t>Many older people own their own homes and can therefore borrow money from banks</w:t>
            </w:r>
          </w:p>
          <w:p w:rsidR="00D67501" w:rsidRPr="00370F4C" w:rsidRDefault="00D67501" w:rsidP="00370F4C">
            <w:pPr>
              <w:pStyle w:val="ListParagraph"/>
              <w:ind w:left="360"/>
              <w:jc w:val="both"/>
              <w:rPr>
                <w:rFonts w:ascii="Comic Sans MS" w:hAnsi="Comic Sans MS"/>
              </w:rPr>
            </w:pPr>
          </w:p>
        </w:tc>
      </w:tr>
      <w:tr w:rsidR="00D67501" w:rsidTr="00370F4C">
        <w:trPr>
          <w:trHeight w:val="1124"/>
        </w:trPr>
        <w:tc>
          <w:tcPr>
            <w:tcW w:w="1526" w:type="dxa"/>
          </w:tcPr>
          <w:p w:rsidR="00D67501" w:rsidRPr="00370F4C" w:rsidRDefault="00D67501" w:rsidP="00370F4C">
            <w:pPr>
              <w:jc w:val="both"/>
              <w:rPr>
                <w:rFonts w:ascii="Comic Sans MS" w:hAnsi="Comic Sans MS"/>
              </w:rPr>
            </w:pPr>
            <w:r w:rsidRPr="00370F4C">
              <w:rPr>
                <w:rFonts w:ascii="Comic Sans MS" w:hAnsi="Comic Sans MS"/>
              </w:rPr>
              <w:t>Pensions</w:t>
            </w:r>
          </w:p>
        </w:tc>
        <w:tc>
          <w:tcPr>
            <w:tcW w:w="5103" w:type="dxa"/>
          </w:tcPr>
          <w:p w:rsidR="00D67501" w:rsidRPr="00370F4C" w:rsidRDefault="00D67501" w:rsidP="00370F4C">
            <w:pPr>
              <w:pStyle w:val="ListParagraph"/>
              <w:numPr>
                <w:ilvl w:val="0"/>
                <w:numId w:val="22"/>
              </w:numPr>
              <w:jc w:val="both"/>
              <w:rPr>
                <w:rFonts w:ascii="Comic Sans MS" w:hAnsi="Comic Sans MS"/>
              </w:rPr>
            </w:pPr>
            <w:r w:rsidRPr="00370F4C">
              <w:rPr>
                <w:rFonts w:ascii="Comic Sans MS" w:hAnsi="Comic Sans MS"/>
              </w:rPr>
              <w:t>60% of Britain’s work to support 21% of population who are pensioners</w:t>
            </w:r>
          </w:p>
          <w:p w:rsidR="00D67501" w:rsidRPr="00370F4C" w:rsidRDefault="00D67501" w:rsidP="00370F4C">
            <w:pPr>
              <w:pStyle w:val="ListParagraph"/>
              <w:numPr>
                <w:ilvl w:val="0"/>
                <w:numId w:val="22"/>
              </w:numPr>
              <w:jc w:val="both"/>
              <w:rPr>
                <w:rFonts w:ascii="Comic Sans MS" w:hAnsi="Comic Sans MS"/>
              </w:rPr>
            </w:pPr>
            <w:r w:rsidRPr="00370F4C">
              <w:rPr>
                <w:rFonts w:ascii="Comic Sans MS" w:hAnsi="Comic Sans MS"/>
              </w:rPr>
              <w:t>By 2030 56% will work for 27% pensioners</w:t>
            </w:r>
          </w:p>
          <w:p w:rsidR="00D67501" w:rsidRPr="00370F4C" w:rsidRDefault="00D67501" w:rsidP="00370F4C">
            <w:pPr>
              <w:pStyle w:val="ListParagraph"/>
              <w:numPr>
                <w:ilvl w:val="0"/>
                <w:numId w:val="22"/>
              </w:numPr>
              <w:jc w:val="both"/>
              <w:rPr>
                <w:rFonts w:ascii="Comic Sans MS" w:hAnsi="Comic Sans MS"/>
              </w:rPr>
            </w:pPr>
            <w:r w:rsidRPr="00370F4C">
              <w:rPr>
                <w:rFonts w:ascii="Comic Sans MS" w:hAnsi="Comic Sans MS"/>
              </w:rPr>
              <w:t>Longer working life need as there are not enough working population to support the pensions</w:t>
            </w:r>
          </w:p>
        </w:tc>
        <w:tc>
          <w:tcPr>
            <w:tcW w:w="4326" w:type="dxa"/>
          </w:tcPr>
          <w:p w:rsidR="00D67501" w:rsidRPr="00370F4C" w:rsidRDefault="00D67501" w:rsidP="00370F4C">
            <w:pPr>
              <w:pStyle w:val="ListParagraph"/>
              <w:numPr>
                <w:ilvl w:val="0"/>
                <w:numId w:val="21"/>
              </w:numPr>
              <w:jc w:val="both"/>
              <w:rPr>
                <w:rFonts w:ascii="Comic Sans MS" w:hAnsi="Comic Sans MS"/>
              </w:rPr>
            </w:pPr>
            <w:r w:rsidRPr="00370F4C">
              <w:rPr>
                <w:rFonts w:ascii="Comic Sans MS" w:hAnsi="Comic Sans MS"/>
              </w:rPr>
              <w:t>Steady income source when retired</w:t>
            </w:r>
          </w:p>
          <w:p w:rsidR="00D67501" w:rsidRPr="00370F4C" w:rsidRDefault="00D67501" w:rsidP="00370F4C">
            <w:pPr>
              <w:pStyle w:val="ListParagraph"/>
              <w:numPr>
                <w:ilvl w:val="0"/>
                <w:numId w:val="21"/>
              </w:numPr>
              <w:jc w:val="both"/>
              <w:rPr>
                <w:rFonts w:ascii="Comic Sans MS" w:hAnsi="Comic Sans MS"/>
              </w:rPr>
            </w:pPr>
            <w:r w:rsidRPr="00370F4C">
              <w:rPr>
                <w:rFonts w:ascii="Comic Sans MS" w:hAnsi="Comic Sans MS"/>
              </w:rPr>
              <w:t xml:space="preserve">Many older people have a company pension scheme </w:t>
            </w:r>
          </w:p>
        </w:tc>
      </w:tr>
      <w:tr w:rsidR="00D67501" w:rsidTr="00370F4C">
        <w:trPr>
          <w:trHeight w:val="1551"/>
        </w:trPr>
        <w:tc>
          <w:tcPr>
            <w:tcW w:w="1526" w:type="dxa"/>
          </w:tcPr>
          <w:p w:rsidR="00D67501" w:rsidRPr="00370F4C" w:rsidRDefault="00D67501" w:rsidP="00370F4C">
            <w:pPr>
              <w:jc w:val="both"/>
              <w:rPr>
                <w:rFonts w:ascii="Comic Sans MS" w:hAnsi="Comic Sans MS"/>
              </w:rPr>
            </w:pPr>
            <w:r w:rsidRPr="00370F4C">
              <w:rPr>
                <w:rFonts w:ascii="Comic Sans MS" w:hAnsi="Comic Sans MS"/>
              </w:rPr>
              <w:t>Health care</w:t>
            </w:r>
          </w:p>
        </w:tc>
        <w:tc>
          <w:tcPr>
            <w:tcW w:w="5103" w:type="dxa"/>
          </w:tcPr>
          <w:p w:rsidR="00D67501" w:rsidRPr="00370F4C" w:rsidRDefault="00D67501" w:rsidP="00370F4C">
            <w:pPr>
              <w:pStyle w:val="ListParagraph"/>
              <w:numPr>
                <w:ilvl w:val="0"/>
                <w:numId w:val="24"/>
              </w:numPr>
              <w:jc w:val="both"/>
              <w:rPr>
                <w:rFonts w:ascii="Comic Sans MS" w:hAnsi="Comic Sans MS"/>
              </w:rPr>
            </w:pPr>
            <w:r w:rsidRPr="00370F4C">
              <w:rPr>
                <w:rFonts w:ascii="Comic Sans MS" w:hAnsi="Comic Sans MS"/>
              </w:rPr>
              <w:t>Rise in terminal diseases which require expensive treatment</w:t>
            </w:r>
          </w:p>
          <w:p w:rsidR="00D67501" w:rsidRPr="00370F4C" w:rsidRDefault="00D67501" w:rsidP="00370F4C">
            <w:pPr>
              <w:pStyle w:val="ListParagraph"/>
              <w:numPr>
                <w:ilvl w:val="0"/>
                <w:numId w:val="24"/>
              </w:numPr>
              <w:jc w:val="both"/>
              <w:rPr>
                <w:rFonts w:ascii="Comic Sans MS" w:hAnsi="Comic Sans MS"/>
              </w:rPr>
            </w:pPr>
            <w:r w:rsidRPr="00370F4C">
              <w:rPr>
                <w:rFonts w:ascii="Comic Sans MS" w:hAnsi="Comic Sans MS"/>
              </w:rPr>
              <w:t>By 2026 the health treatment will cost £30 billion per year</w:t>
            </w:r>
          </w:p>
          <w:p w:rsidR="00D67501" w:rsidRPr="00370F4C" w:rsidRDefault="00D67501" w:rsidP="00370F4C">
            <w:pPr>
              <w:pStyle w:val="ListParagraph"/>
              <w:numPr>
                <w:ilvl w:val="0"/>
                <w:numId w:val="24"/>
              </w:numPr>
              <w:jc w:val="both"/>
              <w:rPr>
                <w:rFonts w:ascii="Comic Sans MS" w:hAnsi="Comic Sans MS"/>
              </w:rPr>
            </w:pPr>
            <w:r w:rsidRPr="00370F4C">
              <w:rPr>
                <w:rFonts w:ascii="Comic Sans MS" w:hAnsi="Comic Sans MS"/>
              </w:rPr>
              <w:t>Shortages of spare hospital beds</w:t>
            </w:r>
          </w:p>
        </w:tc>
        <w:tc>
          <w:tcPr>
            <w:tcW w:w="4326" w:type="dxa"/>
          </w:tcPr>
          <w:p w:rsidR="00D67501" w:rsidRPr="00370F4C" w:rsidRDefault="00D67501" w:rsidP="00370F4C">
            <w:pPr>
              <w:pStyle w:val="ListParagraph"/>
              <w:numPr>
                <w:ilvl w:val="0"/>
                <w:numId w:val="26"/>
              </w:numPr>
              <w:jc w:val="both"/>
              <w:rPr>
                <w:rFonts w:ascii="Comic Sans MS" w:hAnsi="Comic Sans MS"/>
              </w:rPr>
            </w:pPr>
            <w:r w:rsidRPr="00370F4C">
              <w:rPr>
                <w:rFonts w:ascii="Comic Sans MS" w:hAnsi="Comic Sans MS"/>
              </w:rPr>
              <w:t>Big companies such as Boots and BUPA see elderly business as a great opportunity to boost profits</w:t>
            </w:r>
          </w:p>
        </w:tc>
      </w:tr>
      <w:tr w:rsidR="00D67501" w:rsidTr="00370F4C">
        <w:trPr>
          <w:trHeight w:val="992"/>
        </w:trPr>
        <w:tc>
          <w:tcPr>
            <w:tcW w:w="1526" w:type="dxa"/>
          </w:tcPr>
          <w:p w:rsidR="00D67501" w:rsidRPr="00370F4C" w:rsidRDefault="00D67501" w:rsidP="00370F4C">
            <w:pPr>
              <w:jc w:val="both"/>
              <w:rPr>
                <w:rFonts w:ascii="Comic Sans MS" w:hAnsi="Comic Sans MS"/>
              </w:rPr>
            </w:pPr>
            <w:r w:rsidRPr="00370F4C">
              <w:rPr>
                <w:rFonts w:ascii="Comic Sans MS" w:hAnsi="Comic Sans MS"/>
              </w:rPr>
              <w:t>Social Services</w:t>
            </w:r>
          </w:p>
        </w:tc>
        <w:tc>
          <w:tcPr>
            <w:tcW w:w="5103" w:type="dxa"/>
          </w:tcPr>
          <w:p w:rsidR="00D67501" w:rsidRPr="00370F4C" w:rsidRDefault="00D67501" w:rsidP="00370F4C">
            <w:pPr>
              <w:pStyle w:val="ListParagraph"/>
              <w:numPr>
                <w:ilvl w:val="0"/>
                <w:numId w:val="23"/>
              </w:numPr>
              <w:jc w:val="both"/>
              <w:rPr>
                <w:rFonts w:ascii="Comic Sans MS" w:hAnsi="Comic Sans MS"/>
              </w:rPr>
            </w:pPr>
            <w:r w:rsidRPr="00370F4C">
              <w:rPr>
                <w:rFonts w:ascii="Comic Sans MS" w:hAnsi="Comic Sans MS"/>
              </w:rPr>
              <w:t>Government gives free TV license to over 75s and £200 winter fuel allowance</w:t>
            </w:r>
          </w:p>
          <w:p w:rsidR="00D67501" w:rsidRPr="00370F4C" w:rsidRDefault="00D67501" w:rsidP="00370F4C">
            <w:pPr>
              <w:pStyle w:val="ListParagraph"/>
              <w:numPr>
                <w:ilvl w:val="0"/>
                <w:numId w:val="23"/>
              </w:numPr>
              <w:jc w:val="both"/>
              <w:rPr>
                <w:rFonts w:ascii="Comic Sans MS" w:hAnsi="Comic Sans MS"/>
              </w:rPr>
            </w:pPr>
            <w:r w:rsidRPr="00370F4C">
              <w:rPr>
                <w:rFonts w:ascii="Comic Sans MS" w:hAnsi="Comic Sans MS"/>
              </w:rPr>
              <w:t>Free public transport passes</w:t>
            </w:r>
          </w:p>
        </w:tc>
        <w:tc>
          <w:tcPr>
            <w:tcW w:w="4326" w:type="dxa"/>
          </w:tcPr>
          <w:p w:rsidR="00D67501" w:rsidRPr="00370F4C" w:rsidRDefault="00D67501" w:rsidP="00370F4C">
            <w:pPr>
              <w:pStyle w:val="ListParagraph"/>
              <w:numPr>
                <w:ilvl w:val="0"/>
                <w:numId w:val="25"/>
              </w:numPr>
              <w:jc w:val="both"/>
              <w:rPr>
                <w:rFonts w:ascii="Comic Sans MS" w:hAnsi="Comic Sans MS"/>
              </w:rPr>
            </w:pPr>
            <w:r w:rsidRPr="00370F4C">
              <w:rPr>
                <w:rFonts w:ascii="Comic Sans MS" w:hAnsi="Comic Sans MS"/>
              </w:rPr>
              <w:t>Grandparents often look after grandchildren so that the parents can go out to work</w:t>
            </w:r>
          </w:p>
        </w:tc>
      </w:tr>
    </w:tbl>
    <w:p w:rsidR="00D67501" w:rsidRDefault="00D67501" w:rsidP="00C061C6">
      <w:pPr>
        <w:jc w:val="both"/>
        <w:rPr>
          <w:rFonts w:ascii="Comic Sans MS" w:hAnsi="Comic Sans MS"/>
        </w:rPr>
      </w:pPr>
    </w:p>
    <w:p w:rsidR="00D67501" w:rsidRDefault="00946E55" w:rsidP="00960299">
      <w:pPr>
        <w:ind w:left="-851"/>
        <w:jc w:val="both"/>
        <w:rPr>
          <w:rFonts w:ascii="Bradley Hand ITC" w:hAnsi="Bradley Hand ITC"/>
          <w:b/>
          <w:sz w:val="36"/>
          <w:szCs w:val="36"/>
          <w:u w:val="single"/>
        </w:rPr>
      </w:pPr>
      <w:r>
        <w:rPr>
          <w:noProof/>
          <w:lang w:eastAsia="en-GB"/>
        </w:rPr>
        <w:drawing>
          <wp:anchor distT="0" distB="0" distL="114300" distR="114300" simplePos="0" relativeHeight="251665408" behindDoc="0" locked="0" layoutInCell="1" allowOverlap="1">
            <wp:simplePos x="0" y="0"/>
            <wp:positionH relativeFrom="column">
              <wp:posOffset>-581025</wp:posOffset>
            </wp:positionH>
            <wp:positionV relativeFrom="paragraph">
              <wp:posOffset>446405</wp:posOffset>
            </wp:positionV>
            <wp:extent cx="2838450" cy="2505075"/>
            <wp:effectExtent l="19050" t="0" r="0" b="0"/>
            <wp:wrapSquare wrapText="bothSides"/>
            <wp:docPr id="28" name="Picture 4" descr="00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MC"/>
                    <pic:cNvPicPr>
                      <a:picLocks noChangeAspect="1" noChangeArrowheads="1"/>
                    </pic:cNvPicPr>
                  </pic:nvPicPr>
                  <pic:blipFill>
                    <a:blip r:embed="rId44"/>
                    <a:srcRect/>
                    <a:stretch>
                      <a:fillRect/>
                    </a:stretch>
                  </pic:blipFill>
                  <pic:spPr bwMode="auto">
                    <a:xfrm>
                      <a:off x="0" y="0"/>
                      <a:ext cx="2838450" cy="2505075"/>
                    </a:xfrm>
                    <a:prstGeom prst="rect">
                      <a:avLst/>
                    </a:prstGeom>
                    <a:noFill/>
                  </pic:spPr>
                </pic:pic>
              </a:graphicData>
            </a:graphic>
          </wp:anchor>
        </w:drawing>
      </w:r>
      <w:r w:rsidR="00D67501">
        <w:rPr>
          <w:rFonts w:ascii="Bradley Hand ITC" w:hAnsi="Bradley Hand ITC"/>
          <w:b/>
          <w:sz w:val="36"/>
          <w:szCs w:val="36"/>
          <w:u w:val="single"/>
        </w:rPr>
        <w:t>Population Pyramids for a greying population:</w:t>
      </w:r>
    </w:p>
    <w:p w:rsidR="00D67501" w:rsidRDefault="00946E55" w:rsidP="00960299">
      <w:pPr>
        <w:ind w:left="-851"/>
        <w:jc w:val="both"/>
        <w:rPr>
          <w:rFonts w:ascii="Bradley Hand ITC" w:hAnsi="Bradley Hand ITC"/>
          <w:b/>
          <w:sz w:val="36"/>
          <w:szCs w:val="36"/>
          <w:u w:val="single"/>
        </w:rPr>
      </w:pPr>
      <w:r>
        <w:rPr>
          <w:noProof/>
          <w:lang w:eastAsia="en-GB"/>
        </w:rPr>
        <w:drawing>
          <wp:anchor distT="0" distB="0" distL="114300" distR="114300" simplePos="0" relativeHeight="251664384" behindDoc="0" locked="0" layoutInCell="1" allowOverlap="1">
            <wp:simplePos x="0" y="0"/>
            <wp:positionH relativeFrom="column">
              <wp:posOffset>438150</wp:posOffset>
            </wp:positionH>
            <wp:positionV relativeFrom="paragraph">
              <wp:posOffset>238125</wp:posOffset>
            </wp:positionV>
            <wp:extent cx="2619375" cy="2428875"/>
            <wp:effectExtent l="19050" t="0" r="9525" b="0"/>
            <wp:wrapSquare wrapText="bothSides"/>
            <wp:docPr id="27" name="Picture 12" descr="19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UC"/>
                    <pic:cNvPicPr>
                      <a:picLocks noChangeAspect="1" noChangeArrowheads="1"/>
                    </pic:cNvPicPr>
                  </pic:nvPicPr>
                  <pic:blipFill>
                    <a:blip r:embed="rId45"/>
                    <a:srcRect/>
                    <a:stretch>
                      <a:fillRect/>
                    </a:stretch>
                  </pic:blipFill>
                  <pic:spPr bwMode="auto">
                    <a:xfrm>
                      <a:off x="0" y="0"/>
                      <a:ext cx="2619375" cy="2428875"/>
                    </a:xfrm>
                    <a:prstGeom prst="rect">
                      <a:avLst/>
                    </a:prstGeom>
                    <a:noFill/>
                  </pic:spPr>
                </pic:pic>
              </a:graphicData>
            </a:graphic>
          </wp:anchor>
        </w:drawing>
      </w:r>
    </w:p>
    <w:p w:rsidR="00D67501" w:rsidRDefault="00D67501" w:rsidP="00960299">
      <w:pPr>
        <w:ind w:left="-851"/>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Default="00946E55" w:rsidP="00960299">
      <w:pPr>
        <w:ind w:left="-851"/>
        <w:jc w:val="both"/>
        <w:rPr>
          <w:rFonts w:ascii="Bradley Hand ITC" w:hAnsi="Bradley Hand ITC"/>
          <w:b/>
          <w:sz w:val="36"/>
          <w:szCs w:val="36"/>
          <w:u w:val="single"/>
        </w:rPr>
      </w:pPr>
      <w:r>
        <w:rPr>
          <w:noProof/>
          <w:lang w:eastAsia="en-GB"/>
        </w:rPr>
        <w:drawing>
          <wp:anchor distT="140208" distB="81153" distL="242316" distR="316611" simplePos="0" relativeHeight="251666432" behindDoc="0" locked="0" layoutInCell="1" allowOverlap="1">
            <wp:simplePos x="0" y="0"/>
            <wp:positionH relativeFrom="column">
              <wp:posOffset>819404</wp:posOffset>
            </wp:positionH>
            <wp:positionV relativeFrom="paragraph">
              <wp:posOffset>282067</wp:posOffset>
            </wp:positionV>
            <wp:extent cx="2238502" cy="733171"/>
            <wp:effectExtent l="0" t="0" r="0" b="0"/>
            <wp:wrapSquare wrapText="bothSides"/>
            <wp:docPr id="26"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33613" cy="641350"/>
                      <a:chOff x="5867400" y="6165850"/>
                      <a:chExt cx="2233613" cy="641350"/>
                    </a:xfrm>
                  </a:grpSpPr>
                  <a:sp>
                    <a:nvSpPr>
                      <a:cNvPr id="43017" name="Text Box 9"/>
                      <a:cNvSpPr txBox="1">
                        <a:spLocks noChangeArrowheads="1"/>
                      </a:cNvSpPr>
                    </a:nvSpPr>
                    <a:spPr bwMode="auto">
                      <a:xfrm>
                        <a:off x="5867400" y="6165850"/>
                        <a:ext cx="2233613" cy="641350"/>
                      </a:xfrm>
                      <a:prstGeom prst="rect">
                        <a:avLst/>
                      </a:prstGeom>
                      <a:noFill/>
                      <a:ln w="9525">
                        <a:noFill/>
                        <a:miter lim="800000"/>
                        <a:headEnd/>
                        <a:tailEnd/>
                      </a:ln>
                      <a:effectLst/>
                    </a:spPr>
                    <a:txSp>
                      <a:txBody>
                        <a:bodyPr>
                          <a:spAutoFit/>
                        </a:bodyP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GB" dirty="0"/>
                            <a:t>Christchurch – high elderly dependents</a:t>
                          </a:r>
                        </a:p>
                      </a:txBody>
                      <a:useSpRect/>
                    </a:txSp>
                  </a:sp>
                </lc:lockedCanvas>
              </a:graphicData>
            </a:graphic>
          </wp:anchor>
        </w:drawing>
      </w:r>
    </w:p>
    <w:p w:rsidR="00D67501" w:rsidRDefault="00946E55" w:rsidP="00960299">
      <w:pPr>
        <w:ind w:left="-851"/>
        <w:jc w:val="both"/>
        <w:rPr>
          <w:rFonts w:ascii="Bradley Hand ITC" w:hAnsi="Bradley Hand ITC"/>
          <w:b/>
          <w:sz w:val="36"/>
          <w:szCs w:val="36"/>
          <w:u w:val="single"/>
        </w:rPr>
      </w:pPr>
      <w:r>
        <w:rPr>
          <w:rFonts w:ascii="Bradley Hand ITC" w:hAnsi="Bradley Hand ITC"/>
          <w:b/>
          <w:noProof/>
          <w:sz w:val="36"/>
          <w:szCs w:val="36"/>
          <w:lang w:eastAsia="en-GB"/>
        </w:rPr>
        <w:drawing>
          <wp:inline distT="0" distB="0" distL="0" distR="0">
            <wp:extent cx="2514600" cy="638175"/>
            <wp:effectExtent l="0" t="0" r="0" b="0"/>
            <wp:docPr id="11"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19362" cy="641350"/>
                      <a:chOff x="1331913" y="6021388"/>
                      <a:chExt cx="2519362" cy="641350"/>
                    </a:xfrm>
                  </a:grpSpPr>
                  <a:sp>
                    <a:nvSpPr>
                      <a:cNvPr id="43016" name="Text Box 8"/>
                      <a:cNvSpPr txBox="1">
                        <a:spLocks noChangeArrowheads="1"/>
                      </a:cNvSpPr>
                    </a:nvSpPr>
                    <a:spPr bwMode="auto">
                      <a:xfrm>
                        <a:off x="1331913" y="6021388"/>
                        <a:ext cx="2519362" cy="641350"/>
                      </a:xfrm>
                      <a:prstGeom prst="rect">
                        <a:avLst/>
                      </a:prstGeom>
                      <a:noFill/>
                      <a:ln w="9525">
                        <a:noFill/>
                        <a:miter lim="800000"/>
                        <a:headEnd/>
                        <a:tailEnd/>
                      </a:ln>
                      <a:effectLst/>
                    </a:spPr>
                    <a:txSp>
                      <a:txBody>
                        <a:bodyPr>
                          <a:spAutoFit/>
                        </a:bodyP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GB" dirty="0"/>
                            <a:t>Reading – high economically active</a:t>
                          </a:r>
                        </a:p>
                      </a:txBody>
                      <a:useSpRect/>
                    </a:txSp>
                  </a:sp>
                </lc:lockedCanvas>
              </a:graphicData>
            </a:graphic>
          </wp:inline>
        </w:drawing>
      </w:r>
      <w:r w:rsidR="00D67501" w:rsidRPr="001637F7">
        <w:rPr>
          <w:noProof/>
          <w:lang w:eastAsia="en-GB"/>
        </w:rPr>
        <w:t xml:space="preserve"> </w:t>
      </w:r>
    </w:p>
    <w:p w:rsidR="00D67501" w:rsidRPr="001637F7" w:rsidRDefault="00D67501" w:rsidP="00960299">
      <w:pPr>
        <w:ind w:left="-851"/>
        <w:jc w:val="both"/>
        <w:rPr>
          <w:rFonts w:ascii="Comic Sans MS" w:hAnsi="Comic Sans MS"/>
          <w:b/>
          <w:color w:val="FF0000"/>
        </w:rPr>
      </w:pPr>
      <w:r w:rsidRPr="001637F7">
        <w:rPr>
          <w:rFonts w:ascii="Comic Sans MS" w:hAnsi="Comic Sans MS"/>
          <w:b/>
          <w:color w:val="FF0000"/>
        </w:rPr>
        <w:t>Possible solutions to an ageing population:</w:t>
      </w:r>
    </w:p>
    <w:p w:rsidR="00D67501" w:rsidRPr="001637F7" w:rsidRDefault="00D67501" w:rsidP="00745BDA">
      <w:pPr>
        <w:numPr>
          <w:ilvl w:val="0"/>
          <w:numId w:val="53"/>
        </w:numPr>
        <w:tabs>
          <w:tab w:val="clear" w:pos="360"/>
          <w:tab w:val="num" w:pos="-426"/>
          <w:tab w:val="num" w:pos="720"/>
        </w:tabs>
        <w:ind w:left="-567"/>
        <w:jc w:val="both"/>
        <w:rPr>
          <w:rFonts w:ascii="Comic Sans MS" w:hAnsi="Comic Sans MS"/>
        </w:rPr>
      </w:pPr>
      <w:r w:rsidRPr="001637F7">
        <w:rPr>
          <w:rFonts w:ascii="Comic Sans MS" w:hAnsi="Comic Sans MS"/>
          <w:lang w:val="en-US"/>
        </w:rPr>
        <w:t>Raise the retirement age (Australia, Canada and Denmark already have). In Iceland it is 70!</w:t>
      </w:r>
    </w:p>
    <w:p w:rsidR="00D67501" w:rsidRPr="001637F7" w:rsidRDefault="00D67501" w:rsidP="00745BDA">
      <w:pPr>
        <w:numPr>
          <w:ilvl w:val="0"/>
          <w:numId w:val="53"/>
        </w:numPr>
        <w:tabs>
          <w:tab w:val="clear" w:pos="360"/>
          <w:tab w:val="num" w:pos="-426"/>
          <w:tab w:val="num" w:pos="720"/>
        </w:tabs>
        <w:ind w:left="-567"/>
        <w:jc w:val="both"/>
        <w:rPr>
          <w:rFonts w:ascii="Comic Sans MS" w:hAnsi="Comic Sans MS"/>
        </w:rPr>
      </w:pPr>
      <w:r w:rsidRPr="001637F7">
        <w:rPr>
          <w:rFonts w:ascii="Comic Sans MS" w:hAnsi="Comic Sans MS"/>
          <w:lang w:val="en-US"/>
        </w:rPr>
        <w:t>Get people to make own pension arrangements</w:t>
      </w:r>
    </w:p>
    <w:p w:rsidR="00D67501" w:rsidRPr="001637F7" w:rsidRDefault="00D67501" w:rsidP="00745BDA">
      <w:pPr>
        <w:numPr>
          <w:ilvl w:val="0"/>
          <w:numId w:val="53"/>
        </w:numPr>
        <w:tabs>
          <w:tab w:val="clear" w:pos="360"/>
          <w:tab w:val="num" w:pos="-426"/>
          <w:tab w:val="num" w:pos="720"/>
        </w:tabs>
        <w:ind w:left="-567"/>
        <w:jc w:val="both"/>
        <w:rPr>
          <w:rFonts w:ascii="Comic Sans MS" w:hAnsi="Comic Sans MS"/>
        </w:rPr>
      </w:pPr>
      <w:r w:rsidRPr="001637F7">
        <w:rPr>
          <w:rFonts w:ascii="Comic Sans MS" w:hAnsi="Comic Sans MS"/>
          <w:lang w:val="en-US"/>
        </w:rPr>
        <w:t>Change pension laws so those that need more help get it and those that don’t get less</w:t>
      </w:r>
    </w:p>
    <w:p w:rsidR="00D67501" w:rsidRDefault="00D67501" w:rsidP="001637F7">
      <w:pPr>
        <w:tabs>
          <w:tab w:val="num" w:pos="-426"/>
        </w:tabs>
        <w:ind w:left="-567"/>
        <w:jc w:val="both"/>
        <w:rPr>
          <w:rFonts w:ascii="Bradley Hand ITC" w:hAnsi="Bradley Hand ITC"/>
          <w:b/>
          <w:sz w:val="36"/>
          <w:szCs w:val="36"/>
          <w:u w:val="single"/>
        </w:rPr>
      </w:pPr>
    </w:p>
    <w:p w:rsidR="00D67501" w:rsidRDefault="00D67501" w:rsidP="00960299">
      <w:pPr>
        <w:ind w:left="-851"/>
        <w:jc w:val="both"/>
        <w:rPr>
          <w:rFonts w:ascii="Bradley Hand ITC" w:hAnsi="Bradley Hand ITC"/>
          <w:b/>
          <w:sz w:val="36"/>
          <w:szCs w:val="36"/>
          <w:u w:val="single"/>
        </w:rPr>
      </w:pPr>
    </w:p>
    <w:p w:rsidR="00D67501" w:rsidRPr="008B39C7" w:rsidRDefault="00D67501" w:rsidP="00960299">
      <w:pPr>
        <w:ind w:left="-851"/>
        <w:jc w:val="both"/>
        <w:rPr>
          <w:rFonts w:ascii="Bradley Hand ITC" w:hAnsi="Bradley Hand ITC"/>
          <w:b/>
          <w:sz w:val="36"/>
          <w:szCs w:val="36"/>
          <w:u w:val="single"/>
        </w:rPr>
      </w:pPr>
      <w:r w:rsidRPr="008B39C7">
        <w:rPr>
          <w:rFonts w:ascii="Bradley Hand ITC" w:hAnsi="Bradley Hand ITC"/>
          <w:b/>
          <w:sz w:val="36"/>
          <w:szCs w:val="36"/>
          <w:u w:val="single"/>
        </w:rPr>
        <w:t>International migrations into Europe</w:t>
      </w:r>
    </w:p>
    <w:p w:rsidR="00D67501" w:rsidRDefault="00D67501" w:rsidP="00960299">
      <w:pPr>
        <w:ind w:left="-851"/>
        <w:jc w:val="both"/>
        <w:rPr>
          <w:rFonts w:ascii="Comic Sans MS" w:hAnsi="Comic Sans MS"/>
        </w:rPr>
      </w:pPr>
      <w:r w:rsidRPr="00C061C6">
        <w:rPr>
          <w:rFonts w:ascii="Comic Sans MS" w:hAnsi="Comic Sans MS"/>
          <w:b/>
          <w:color w:val="FF0000"/>
          <w:u w:val="single"/>
        </w:rPr>
        <w:lastRenderedPageBreak/>
        <w:t>Historical Movements:</w:t>
      </w:r>
      <w:r>
        <w:rPr>
          <w:rFonts w:ascii="Comic Sans MS" w:hAnsi="Comic Sans MS"/>
        </w:rPr>
        <w:t xml:space="preserve"> Migration is not a new concept, by 2005; 190 million worldwide were living outside their country of birth.  In the UK by 2007, over 8% of the population was foreign born.  This is mainly due to the links between its former colonies and during the 2</w:t>
      </w:r>
      <w:r w:rsidRPr="00C061C6">
        <w:rPr>
          <w:rFonts w:ascii="Comic Sans MS" w:hAnsi="Comic Sans MS"/>
          <w:vertAlign w:val="superscript"/>
        </w:rPr>
        <w:t>nd</w:t>
      </w:r>
      <w:r>
        <w:rPr>
          <w:rFonts w:ascii="Comic Sans MS" w:hAnsi="Comic Sans MS"/>
        </w:rPr>
        <w:t xml:space="preserve"> World War the UK relied on its colonies for soldiers which remained in the UK after the war.  These were then joined by economic migrants from Jamaica etc who filled labour shortages.  This was encouraged under the </w:t>
      </w:r>
      <w:r w:rsidRPr="00C061C6">
        <w:rPr>
          <w:rFonts w:ascii="Comic Sans MS" w:hAnsi="Comic Sans MS"/>
          <w:b/>
        </w:rPr>
        <w:t>1948 British Nationality Act</w:t>
      </w:r>
      <w:r>
        <w:rPr>
          <w:rFonts w:ascii="Comic Sans MS" w:hAnsi="Comic Sans MS"/>
        </w:rPr>
        <w:t>, which gave UK citizenship to people from the commonwealth. (Since been restricted since 1962)</w:t>
      </w:r>
    </w:p>
    <w:p w:rsidR="00D67501" w:rsidRDefault="00D67501" w:rsidP="00960299">
      <w:pPr>
        <w:ind w:left="-851"/>
        <w:jc w:val="both"/>
        <w:rPr>
          <w:rFonts w:ascii="Comic Sans MS" w:hAnsi="Comic Sans MS"/>
        </w:rPr>
      </w:pPr>
    </w:p>
    <w:p w:rsidR="00D67501" w:rsidRDefault="00D67501" w:rsidP="001637F7">
      <w:pPr>
        <w:ind w:left="-851"/>
        <w:jc w:val="both"/>
        <w:rPr>
          <w:rFonts w:ascii="Comic Sans MS" w:hAnsi="Comic Sans MS"/>
        </w:rPr>
      </w:pPr>
      <w:r>
        <w:rPr>
          <w:rFonts w:ascii="Comic Sans MS" w:hAnsi="Comic Sans MS"/>
        </w:rPr>
        <w:t xml:space="preserve">The </w:t>
      </w:r>
      <w:r w:rsidRPr="00AE5BCB">
        <w:rPr>
          <w:rFonts w:ascii="Comic Sans MS" w:hAnsi="Comic Sans MS"/>
          <w:b/>
        </w:rPr>
        <w:t>EU Schegen Agreement</w:t>
      </w:r>
      <w:r>
        <w:rPr>
          <w:rFonts w:ascii="Comic Sans MS" w:hAnsi="Comic Sans MS"/>
        </w:rPr>
        <w:t xml:space="preserve"> in 1985 abolished boarder controls between EU countries which allowed people to move freely across countries.</w:t>
      </w:r>
    </w:p>
    <w:p w:rsidR="00D67501" w:rsidRDefault="00D67501" w:rsidP="001637F7">
      <w:pPr>
        <w:ind w:left="-851"/>
        <w:jc w:val="both"/>
        <w:rPr>
          <w:rFonts w:ascii="Comic Sans MS" w:hAnsi="Comic Sans MS"/>
        </w:rPr>
      </w:pPr>
    </w:p>
    <w:p w:rsidR="00D67501" w:rsidRDefault="00D67501" w:rsidP="001637F7">
      <w:pPr>
        <w:ind w:left="-851"/>
        <w:jc w:val="both"/>
        <w:rPr>
          <w:rFonts w:ascii="Comic Sans MS" w:hAnsi="Comic Sans MS"/>
        </w:rPr>
      </w:pPr>
      <w:r w:rsidRPr="001637F7">
        <w:rPr>
          <w:rFonts w:ascii="Comic Sans MS" w:hAnsi="Comic Sans MS"/>
        </w:rPr>
        <w:t>Who goes where and why?</w:t>
      </w:r>
    </w:p>
    <w:p w:rsidR="00D67501" w:rsidRPr="001637F7" w:rsidRDefault="00D67501" w:rsidP="001637F7">
      <w:pPr>
        <w:ind w:left="-851"/>
        <w:jc w:val="both"/>
        <w:rPr>
          <w:rFonts w:ascii="Comic Sans MS" w:hAnsi="Comic Sans MS"/>
        </w:rPr>
      </w:pPr>
      <w:r w:rsidRPr="001637F7">
        <w:rPr>
          <w:rFonts w:ascii="Comic Sans MS" w:hAnsi="Comic Sans MS"/>
        </w:rPr>
        <w:t>HISTORICALLY</w:t>
      </w:r>
    </w:p>
    <w:p w:rsidR="00D67501" w:rsidRPr="001637F7" w:rsidRDefault="00D67501" w:rsidP="00745BDA">
      <w:pPr>
        <w:numPr>
          <w:ilvl w:val="0"/>
          <w:numId w:val="54"/>
        </w:numPr>
        <w:tabs>
          <w:tab w:val="num" w:pos="720"/>
        </w:tabs>
        <w:jc w:val="both"/>
        <w:rPr>
          <w:rFonts w:ascii="Comic Sans MS" w:hAnsi="Comic Sans MS"/>
        </w:rPr>
      </w:pPr>
      <w:r w:rsidRPr="001637F7">
        <w:rPr>
          <w:rFonts w:ascii="Comic Sans MS" w:hAnsi="Comic Sans MS"/>
        </w:rPr>
        <w:t>Economic and cultural links with former colonies</w:t>
      </w:r>
    </w:p>
    <w:p w:rsidR="00D67501" w:rsidRPr="001637F7" w:rsidRDefault="00D67501" w:rsidP="00745BDA">
      <w:pPr>
        <w:numPr>
          <w:ilvl w:val="0"/>
          <w:numId w:val="54"/>
        </w:numPr>
        <w:tabs>
          <w:tab w:val="num" w:pos="720"/>
        </w:tabs>
        <w:jc w:val="both"/>
        <w:rPr>
          <w:rFonts w:ascii="Comic Sans MS" w:hAnsi="Comic Sans MS"/>
        </w:rPr>
      </w:pPr>
      <w:r w:rsidRPr="001637F7">
        <w:rPr>
          <w:rFonts w:ascii="Comic Sans MS" w:hAnsi="Comic Sans MS"/>
        </w:rPr>
        <w:t>E.g. France and North African colonies</w:t>
      </w:r>
    </w:p>
    <w:p w:rsidR="00D67501" w:rsidRDefault="00D67501" w:rsidP="00745BDA">
      <w:pPr>
        <w:numPr>
          <w:ilvl w:val="0"/>
          <w:numId w:val="54"/>
        </w:numPr>
        <w:tabs>
          <w:tab w:val="num" w:pos="720"/>
        </w:tabs>
        <w:jc w:val="both"/>
        <w:rPr>
          <w:rFonts w:ascii="Comic Sans MS" w:hAnsi="Comic Sans MS"/>
        </w:rPr>
      </w:pPr>
      <w:r w:rsidRPr="001637F7">
        <w:rPr>
          <w:rFonts w:ascii="Comic Sans MS" w:hAnsi="Comic Sans MS"/>
        </w:rPr>
        <w:t>E.g. UK and Uganda, India, West Indies</w:t>
      </w:r>
    </w:p>
    <w:p w:rsidR="00D67501" w:rsidRPr="001637F7" w:rsidRDefault="00D67501" w:rsidP="001637F7">
      <w:pPr>
        <w:ind w:left="-851"/>
        <w:jc w:val="both"/>
        <w:rPr>
          <w:rFonts w:ascii="Comic Sans MS" w:hAnsi="Comic Sans MS"/>
        </w:rPr>
      </w:pPr>
      <w:r w:rsidRPr="001637F7">
        <w:rPr>
          <w:rFonts w:ascii="Comic Sans MS" w:hAnsi="Comic Sans MS"/>
        </w:rPr>
        <w:t>SHARED LANGUAGE</w:t>
      </w:r>
    </w:p>
    <w:p w:rsidR="00D67501" w:rsidRPr="001637F7" w:rsidRDefault="00D67501" w:rsidP="00745BDA">
      <w:pPr>
        <w:numPr>
          <w:ilvl w:val="0"/>
          <w:numId w:val="54"/>
        </w:numPr>
        <w:tabs>
          <w:tab w:val="num" w:pos="720"/>
        </w:tabs>
        <w:jc w:val="both"/>
        <w:rPr>
          <w:rFonts w:ascii="Comic Sans MS" w:hAnsi="Comic Sans MS"/>
        </w:rPr>
      </w:pPr>
      <w:r w:rsidRPr="001637F7">
        <w:rPr>
          <w:rFonts w:ascii="Comic Sans MS" w:hAnsi="Comic Sans MS"/>
        </w:rPr>
        <w:t>Indians (e.g. so many Indian doctors were able to come to UK and practice medicine) and Chinese to UK</w:t>
      </w:r>
    </w:p>
    <w:p w:rsidR="00D67501" w:rsidRDefault="00D67501" w:rsidP="00745BDA">
      <w:pPr>
        <w:numPr>
          <w:ilvl w:val="0"/>
          <w:numId w:val="54"/>
        </w:numPr>
        <w:tabs>
          <w:tab w:val="num" w:pos="720"/>
        </w:tabs>
        <w:jc w:val="both"/>
        <w:rPr>
          <w:rFonts w:ascii="Comic Sans MS" w:hAnsi="Comic Sans MS"/>
        </w:rPr>
      </w:pPr>
      <w:r w:rsidRPr="001637F7">
        <w:rPr>
          <w:rFonts w:ascii="Comic Sans MS" w:hAnsi="Comic Sans MS"/>
        </w:rPr>
        <w:t>North Africans to France</w:t>
      </w:r>
    </w:p>
    <w:p w:rsidR="00D67501" w:rsidRDefault="00D67501" w:rsidP="001637F7">
      <w:pPr>
        <w:tabs>
          <w:tab w:val="num" w:pos="720"/>
        </w:tabs>
        <w:ind w:left="360"/>
        <w:jc w:val="both"/>
        <w:rPr>
          <w:rFonts w:ascii="Comic Sans MS" w:hAnsi="Comic Sans MS"/>
        </w:rPr>
      </w:pPr>
    </w:p>
    <w:p w:rsidR="00D67501" w:rsidRPr="001637F7" w:rsidRDefault="00D67501" w:rsidP="001637F7">
      <w:pPr>
        <w:ind w:left="-851"/>
        <w:jc w:val="both"/>
        <w:rPr>
          <w:rFonts w:ascii="Comic Sans MS" w:hAnsi="Comic Sans MS"/>
        </w:rPr>
      </w:pPr>
      <w:r w:rsidRPr="001637F7">
        <w:rPr>
          <w:rFonts w:ascii="Comic Sans MS" w:hAnsi="Comic Sans MS"/>
        </w:rPr>
        <w:t xml:space="preserve">The EU is a highly desirable destination for many non-European migrants, </w:t>
      </w:r>
      <w:r w:rsidRPr="001637F7">
        <w:rPr>
          <w:rFonts w:ascii="Comic Sans MS" w:hAnsi="Comic Sans MS"/>
          <w:i/>
          <w:iCs/>
        </w:rPr>
        <w:t>refugees</w:t>
      </w:r>
      <w:r w:rsidRPr="001637F7">
        <w:rPr>
          <w:rFonts w:ascii="Comic Sans MS" w:hAnsi="Comic Sans MS"/>
        </w:rPr>
        <w:t xml:space="preserve"> and </w:t>
      </w:r>
      <w:r w:rsidRPr="001637F7">
        <w:rPr>
          <w:rFonts w:ascii="Comic Sans MS" w:hAnsi="Comic Sans MS"/>
          <w:i/>
          <w:iCs/>
        </w:rPr>
        <w:t>asylum seekers</w:t>
      </w:r>
      <w:r>
        <w:rPr>
          <w:rFonts w:ascii="Comic Sans MS" w:hAnsi="Comic Sans MS"/>
        </w:rPr>
        <w:t xml:space="preserve">.  </w:t>
      </w:r>
      <w:r w:rsidRPr="001637F7">
        <w:rPr>
          <w:rFonts w:ascii="Comic Sans MS" w:hAnsi="Comic Sans MS"/>
        </w:rPr>
        <w:t>The EU has a reputation of being hard to gain access to and has the nickname ‘Fortress Europe’</w:t>
      </w:r>
    </w:p>
    <w:p w:rsidR="00D67501" w:rsidRDefault="00D67501" w:rsidP="00960299">
      <w:pPr>
        <w:ind w:left="-851"/>
        <w:jc w:val="both"/>
        <w:rPr>
          <w:rFonts w:ascii="Comic Sans MS" w:hAnsi="Comic Sans MS"/>
        </w:rPr>
      </w:pPr>
    </w:p>
    <w:p w:rsidR="00D67501" w:rsidRPr="00C061C6" w:rsidRDefault="00D67501" w:rsidP="00960299">
      <w:pPr>
        <w:ind w:left="-851"/>
        <w:jc w:val="both"/>
        <w:rPr>
          <w:rFonts w:ascii="Comic Sans MS" w:hAnsi="Comic Sans MS"/>
          <w:b/>
          <w:color w:val="FF0000"/>
          <w:u w:val="single"/>
        </w:rPr>
      </w:pPr>
      <w:r w:rsidRPr="00C061C6">
        <w:rPr>
          <w:rFonts w:ascii="Comic Sans MS" w:hAnsi="Comic Sans MS"/>
          <w:b/>
          <w:color w:val="FF0000"/>
          <w:u w:val="single"/>
        </w:rPr>
        <w:t>Current Movements: Illegal migrants</w:t>
      </w:r>
    </w:p>
    <w:p w:rsidR="00D67501" w:rsidRDefault="00D67501" w:rsidP="00960299">
      <w:pPr>
        <w:ind w:left="-851"/>
        <w:jc w:val="both"/>
        <w:rPr>
          <w:rFonts w:ascii="Comic Sans MS" w:hAnsi="Comic Sans MS"/>
        </w:rPr>
      </w:pPr>
      <w:r>
        <w:rPr>
          <w:rFonts w:ascii="Comic Sans MS" w:hAnsi="Comic Sans MS"/>
        </w:rPr>
        <w:t>Between 4-8 million illegal migrants are thought to be in the EU with total illegal immigration in the UK estimated at 0.5 million.  It is a popular choice due to the wide variety of routes that can be taken into Europe e.g. boat through the Canary Islands, Malta.</w:t>
      </w:r>
    </w:p>
    <w:p w:rsidR="00D67501" w:rsidRDefault="00D67501" w:rsidP="00960299">
      <w:pPr>
        <w:ind w:left="-851"/>
        <w:jc w:val="both"/>
        <w:rPr>
          <w:rFonts w:ascii="Comic Sans MS" w:hAnsi="Comic Sans MS"/>
        </w:rPr>
      </w:pPr>
    </w:p>
    <w:p w:rsidR="00D67501" w:rsidRPr="00AE5BCB" w:rsidRDefault="00D67501" w:rsidP="00960299">
      <w:pPr>
        <w:ind w:left="-851"/>
        <w:jc w:val="both"/>
        <w:rPr>
          <w:rFonts w:ascii="Comic Sans MS" w:hAnsi="Comic Sans MS"/>
          <w:b/>
          <w:color w:val="FF0000"/>
          <w:u w:val="single"/>
        </w:rPr>
      </w:pPr>
      <w:r w:rsidRPr="00AE5BCB">
        <w:rPr>
          <w:rFonts w:ascii="Comic Sans MS" w:hAnsi="Comic Sans MS"/>
          <w:b/>
          <w:color w:val="FF0000"/>
          <w:u w:val="single"/>
        </w:rPr>
        <w:t>Current movements: Asylum Seekers</w:t>
      </w:r>
    </w:p>
    <w:p w:rsidR="00D67501" w:rsidRDefault="00D67501" w:rsidP="00960299">
      <w:pPr>
        <w:ind w:left="-851"/>
        <w:jc w:val="both"/>
        <w:rPr>
          <w:rFonts w:ascii="Comic Sans MS" w:hAnsi="Comic Sans MS"/>
        </w:rPr>
      </w:pPr>
      <w:r>
        <w:rPr>
          <w:rFonts w:ascii="Comic Sans MS" w:hAnsi="Comic Sans MS"/>
        </w:rPr>
        <w:t>These claims peeked in the early 1990s and again in 2001-02 but have since fallen across Europe.  Majority are from middle and near East or other countries with political or ethnic difficulties e.g. Russia, Sudan</w:t>
      </w:r>
    </w:p>
    <w:p w:rsidR="00D67501" w:rsidRDefault="00D67501" w:rsidP="0047784C">
      <w:pPr>
        <w:jc w:val="both"/>
        <w:rPr>
          <w:rFonts w:ascii="Comic Sans MS" w:hAnsi="Comic Sans MS"/>
        </w:rPr>
      </w:pPr>
    </w:p>
    <w:p w:rsidR="00D67501" w:rsidRDefault="00D67501" w:rsidP="0047784C">
      <w:pPr>
        <w:ind w:left="-851"/>
        <w:jc w:val="both"/>
        <w:rPr>
          <w:rFonts w:ascii="Bradley Hand ITC" w:hAnsi="Bradley Hand ITC"/>
          <w:b/>
          <w:color w:val="7030A0"/>
          <w:sz w:val="36"/>
          <w:szCs w:val="36"/>
          <w:u w:val="single"/>
        </w:rPr>
      </w:pPr>
    </w:p>
    <w:p w:rsidR="00D67501" w:rsidRDefault="00D67501" w:rsidP="0047784C">
      <w:pPr>
        <w:ind w:left="-851"/>
        <w:jc w:val="both"/>
        <w:rPr>
          <w:rFonts w:ascii="Bradley Hand ITC" w:hAnsi="Bradley Hand ITC"/>
          <w:b/>
          <w:color w:val="7030A0"/>
          <w:sz w:val="36"/>
          <w:szCs w:val="36"/>
          <w:u w:val="single"/>
        </w:rPr>
      </w:pPr>
    </w:p>
    <w:p w:rsidR="00D67501" w:rsidRDefault="00D67501" w:rsidP="0047784C">
      <w:pPr>
        <w:ind w:left="-851"/>
        <w:jc w:val="both"/>
        <w:rPr>
          <w:rFonts w:ascii="Bradley Hand ITC" w:hAnsi="Bradley Hand ITC"/>
          <w:b/>
          <w:color w:val="7030A0"/>
          <w:sz w:val="36"/>
          <w:szCs w:val="36"/>
          <w:u w:val="single"/>
        </w:rPr>
      </w:pPr>
    </w:p>
    <w:p w:rsidR="00D67501" w:rsidRDefault="00D67501" w:rsidP="0047784C">
      <w:pPr>
        <w:ind w:left="-851"/>
        <w:jc w:val="both"/>
        <w:rPr>
          <w:rFonts w:ascii="Bradley Hand ITC" w:hAnsi="Bradley Hand ITC"/>
          <w:b/>
          <w:color w:val="7030A0"/>
          <w:sz w:val="36"/>
          <w:szCs w:val="36"/>
          <w:u w:val="single"/>
        </w:rPr>
      </w:pPr>
    </w:p>
    <w:p w:rsidR="00D67501" w:rsidRDefault="00D67501" w:rsidP="0047784C">
      <w:pPr>
        <w:ind w:left="-851"/>
        <w:jc w:val="both"/>
        <w:rPr>
          <w:rFonts w:ascii="Bradley Hand ITC" w:hAnsi="Bradley Hand ITC"/>
          <w:b/>
          <w:color w:val="7030A0"/>
          <w:sz w:val="36"/>
          <w:szCs w:val="36"/>
          <w:u w:val="single"/>
        </w:rPr>
      </w:pPr>
    </w:p>
    <w:p w:rsidR="00D67501" w:rsidRDefault="00D67501" w:rsidP="0047784C">
      <w:pPr>
        <w:ind w:left="-851"/>
        <w:jc w:val="both"/>
        <w:rPr>
          <w:rFonts w:ascii="Bradley Hand ITC" w:hAnsi="Bradley Hand ITC"/>
          <w:b/>
          <w:color w:val="7030A0"/>
          <w:sz w:val="36"/>
          <w:szCs w:val="36"/>
          <w:u w:val="single"/>
        </w:rPr>
      </w:pPr>
    </w:p>
    <w:p w:rsidR="00D67501" w:rsidRDefault="00D67501" w:rsidP="0047784C">
      <w:pPr>
        <w:ind w:left="-851"/>
        <w:jc w:val="both"/>
        <w:rPr>
          <w:rFonts w:ascii="Bradley Hand ITC" w:hAnsi="Bradley Hand ITC"/>
          <w:b/>
          <w:color w:val="7030A0"/>
          <w:sz w:val="36"/>
          <w:szCs w:val="36"/>
          <w:u w:val="single"/>
        </w:rPr>
      </w:pPr>
    </w:p>
    <w:p w:rsidR="00D67501" w:rsidRDefault="00D67501" w:rsidP="0047784C">
      <w:pPr>
        <w:ind w:left="-851"/>
        <w:jc w:val="both"/>
        <w:rPr>
          <w:rFonts w:ascii="Bradley Hand ITC" w:hAnsi="Bradley Hand ITC"/>
          <w:b/>
          <w:color w:val="7030A0"/>
          <w:sz w:val="36"/>
          <w:szCs w:val="36"/>
          <w:u w:val="single"/>
        </w:rPr>
      </w:pPr>
    </w:p>
    <w:p w:rsidR="00D67501" w:rsidRPr="00AE5BCB" w:rsidRDefault="00946E55" w:rsidP="0047784C">
      <w:pPr>
        <w:ind w:left="-851"/>
        <w:jc w:val="both"/>
        <w:rPr>
          <w:rFonts w:ascii="Bradley Hand ITC" w:hAnsi="Bradley Hand ITC"/>
          <w:b/>
          <w:color w:val="7030A0"/>
          <w:sz w:val="36"/>
          <w:szCs w:val="36"/>
          <w:u w:val="single"/>
        </w:rPr>
      </w:pPr>
      <w:r>
        <w:rPr>
          <w:noProof/>
          <w:lang w:eastAsia="en-GB"/>
        </w:rPr>
        <w:drawing>
          <wp:anchor distT="0" distB="0" distL="114300" distR="114300" simplePos="0" relativeHeight="251658240" behindDoc="0" locked="0" layoutInCell="1" allowOverlap="1">
            <wp:simplePos x="0" y="0"/>
            <wp:positionH relativeFrom="column">
              <wp:posOffset>1943100</wp:posOffset>
            </wp:positionH>
            <wp:positionV relativeFrom="paragraph">
              <wp:posOffset>574040</wp:posOffset>
            </wp:positionV>
            <wp:extent cx="4381500" cy="2628900"/>
            <wp:effectExtent l="19050" t="0" r="0" b="0"/>
            <wp:wrapSquare wrapText="bothSides"/>
            <wp:docPr id="25" name="Picture 14" descr="http://static.guim.co.uk/sys-images/Media/Pix/pictures/2008/03/13/DailyMail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guim.co.uk/sys-images/Media/Pix/pictures/2008/03/13/DailyMail460.jpg"/>
                    <pic:cNvPicPr>
                      <a:picLocks noChangeAspect="1" noChangeArrowheads="1"/>
                    </pic:cNvPicPr>
                  </pic:nvPicPr>
                  <pic:blipFill>
                    <a:blip r:embed="rId46"/>
                    <a:srcRect/>
                    <a:stretch>
                      <a:fillRect/>
                    </a:stretch>
                  </pic:blipFill>
                  <pic:spPr bwMode="auto">
                    <a:xfrm>
                      <a:off x="0" y="0"/>
                      <a:ext cx="4381500" cy="2628900"/>
                    </a:xfrm>
                    <a:prstGeom prst="rect">
                      <a:avLst/>
                    </a:prstGeom>
                    <a:noFill/>
                  </pic:spPr>
                </pic:pic>
              </a:graphicData>
            </a:graphic>
          </wp:anchor>
        </w:drawing>
      </w:r>
      <w:r w:rsidR="00D67501" w:rsidRPr="00AE5BCB">
        <w:rPr>
          <w:rFonts w:ascii="Bradley Hand ITC" w:hAnsi="Bradley Hand ITC"/>
          <w:b/>
          <w:color w:val="7030A0"/>
          <w:sz w:val="36"/>
          <w:szCs w:val="36"/>
          <w:u w:val="single"/>
        </w:rPr>
        <w:t xml:space="preserve">Named Case Study: Post-accession labour </w:t>
      </w:r>
      <w:r w:rsidR="00D67501" w:rsidRPr="00AE5BCB">
        <w:rPr>
          <w:rFonts w:ascii="Bradley Hand ITC" w:hAnsi="Bradley Hand ITC"/>
          <w:b/>
          <w:color w:val="7030A0"/>
          <w:sz w:val="36"/>
          <w:szCs w:val="36"/>
          <w:u w:val="single"/>
        </w:rPr>
        <w:lastRenderedPageBreak/>
        <w:t>flows from Eastern Europe – Poles to the UK</w:t>
      </w:r>
      <w:r w:rsidR="00D67501" w:rsidRPr="00BA3A2F">
        <w:rPr>
          <w:noProof/>
          <w:lang w:eastAsia="en-GB"/>
        </w:rPr>
        <w:t xml:space="preserve"> </w:t>
      </w:r>
    </w:p>
    <w:p w:rsidR="00D67501" w:rsidRDefault="00D67501" w:rsidP="00960299">
      <w:pPr>
        <w:ind w:left="-851"/>
        <w:jc w:val="both"/>
        <w:rPr>
          <w:rFonts w:ascii="Comic Sans MS" w:hAnsi="Comic Sans MS"/>
          <w:b/>
        </w:rPr>
      </w:pPr>
    </w:p>
    <w:p w:rsidR="00D67501" w:rsidRPr="005A7B5C" w:rsidRDefault="00D67501" w:rsidP="00960299">
      <w:pPr>
        <w:ind w:left="-851"/>
        <w:jc w:val="both"/>
        <w:rPr>
          <w:rFonts w:ascii="Comic Sans MS" w:hAnsi="Comic Sans MS"/>
          <w:b/>
        </w:rPr>
      </w:pPr>
      <w:r w:rsidRPr="005A7B5C">
        <w:rPr>
          <w:rFonts w:ascii="Comic Sans MS" w:hAnsi="Comic Sans MS"/>
          <w:b/>
        </w:rPr>
        <w:t>Attractions of the UK</w:t>
      </w:r>
    </w:p>
    <w:p w:rsidR="00D67501" w:rsidRDefault="00D67501" w:rsidP="00745BDA">
      <w:pPr>
        <w:pStyle w:val="ListParagraph"/>
        <w:numPr>
          <w:ilvl w:val="0"/>
          <w:numId w:val="27"/>
        </w:numPr>
        <w:ind w:left="-426"/>
        <w:jc w:val="both"/>
        <w:rPr>
          <w:rFonts w:ascii="Comic Sans MS" w:hAnsi="Comic Sans MS"/>
        </w:rPr>
      </w:pPr>
      <w:r>
        <w:rPr>
          <w:rFonts w:ascii="Comic Sans MS" w:hAnsi="Comic Sans MS"/>
        </w:rPr>
        <w:t>Wages – e.g. nurses can earn x4s the amount than in Latvia.  In 2007, 1.3 million poles had travelled to Britain for seasonal work the government predicted, but they stayed!</w:t>
      </w:r>
    </w:p>
    <w:p w:rsidR="00D67501" w:rsidRDefault="00D67501" w:rsidP="00745BDA">
      <w:pPr>
        <w:pStyle w:val="ListParagraph"/>
        <w:numPr>
          <w:ilvl w:val="0"/>
          <w:numId w:val="27"/>
        </w:numPr>
        <w:ind w:left="-426"/>
        <w:jc w:val="both"/>
        <w:rPr>
          <w:rFonts w:ascii="Comic Sans MS" w:hAnsi="Comic Sans MS"/>
        </w:rPr>
      </w:pPr>
      <w:r>
        <w:rPr>
          <w:rFonts w:ascii="Comic Sans MS" w:hAnsi="Comic Sans MS"/>
        </w:rPr>
        <w:t>Free health care – NHS spent £350 million on maternity services for foreign-born mothers</w:t>
      </w:r>
    </w:p>
    <w:p w:rsidR="00D67501" w:rsidRDefault="00D67501" w:rsidP="00745BDA">
      <w:pPr>
        <w:pStyle w:val="ListParagraph"/>
        <w:numPr>
          <w:ilvl w:val="0"/>
          <w:numId w:val="27"/>
        </w:numPr>
        <w:ind w:left="-426"/>
        <w:jc w:val="both"/>
        <w:rPr>
          <w:rFonts w:ascii="Comic Sans MS" w:hAnsi="Comic Sans MS"/>
        </w:rPr>
      </w:pPr>
      <w:r>
        <w:rPr>
          <w:rFonts w:ascii="Comic Sans MS" w:hAnsi="Comic Sans MS"/>
        </w:rPr>
        <w:t xml:space="preserve">Free education </w:t>
      </w:r>
    </w:p>
    <w:p w:rsidR="00D67501" w:rsidRDefault="00D67501" w:rsidP="00745BDA">
      <w:pPr>
        <w:pStyle w:val="ListParagraph"/>
        <w:numPr>
          <w:ilvl w:val="0"/>
          <w:numId w:val="27"/>
        </w:numPr>
        <w:ind w:left="-426"/>
        <w:jc w:val="both"/>
        <w:rPr>
          <w:rFonts w:ascii="Comic Sans MS" w:hAnsi="Comic Sans MS"/>
        </w:rPr>
      </w:pPr>
      <w:r>
        <w:rPr>
          <w:rFonts w:ascii="Comic Sans MS" w:hAnsi="Comic Sans MS"/>
        </w:rPr>
        <w:t>Cheap accommodation – the housing in the UK is cheaper and of better quality</w:t>
      </w:r>
    </w:p>
    <w:p w:rsidR="00D67501" w:rsidRDefault="00D67501" w:rsidP="00745BDA">
      <w:pPr>
        <w:pStyle w:val="ListParagraph"/>
        <w:numPr>
          <w:ilvl w:val="0"/>
          <w:numId w:val="27"/>
        </w:numPr>
        <w:ind w:left="-426"/>
        <w:jc w:val="both"/>
        <w:rPr>
          <w:rFonts w:ascii="Comic Sans MS" w:hAnsi="Comic Sans MS"/>
        </w:rPr>
      </w:pPr>
      <w:r>
        <w:rPr>
          <w:rFonts w:ascii="Comic Sans MS" w:hAnsi="Comic Sans MS"/>
        </w:rPr>
        <w:t>Ease of migration – Only UK, Ireland and Sweden decided to allow unlimited migration from the new member countries in 2004</w:t>
      </w:r>
    </w:p>
    <w:p w:rsidR="00D67501" w:rsidRDefault="00D67501" w:rsidP="00745BDA">
      <w:pPr>
        <w:pStyle w:val="ListParagraph"/>
        <w:numPr>
          <w:ilvl w:val="0"/>
          <w:numId w:val="27"/>
        </w:numPr>
        <w:ind w:left="-426"/>
        <w:jc w:val="both"/>
        <w:rPr>
          <w:rFonts w:ascii="Comic Sans MS" w:hAnsi="Comic Sans MS"/>
        </w:rPr>
      </w:pPr>
      <w:r>
        <w:rPr>
          <w:rFonts w:ascii="Comic Sans MS" w:hAnsi="Comic Sans MS"/>
        </w:rPr>
        <w:t>Good Exchange rate – a few pounds earned in the UK were worth a lot of zloty (polish currency) so migrants would send remittances (money) home to their families</w:t>
      </w:r>
    </w:p>
    <w:p w:rsidR="00D67501" w:rsidRDefault="00D67501" w:rsidP="0047784C">
      <w:pPr>
        <w:ind w:left="-426" w:hanging="360"/>
        <w:jc w:val="both"/>
        <w:rPr>
          <w:rFonts w:ascii="Comic Sans MS" w:hAnsi="Comic Sans MS"/>
        </w:rPr>
      </w:pPr>
    </w:p>
    <w:p w:rsidR="00D67501" w:rsidRPr="005A7B5C" w:rsidRDefault="00D67501" w:rsidP="0047784C">
      <w:pPr>
        <w:ind w:left="-426" w:hanging="360"/>
        <w:jc w:val="both"/>
        <w:rPr>
          <w:rFonts w:ascii="Comic Sans MS" w:hAnsi="Comic Sans MS"/>
          <w:b/>
        </w:rPr>
      </w:pPr>
      <w:r w:rsidRPr="005A7B5C">
        <w:rPr>
          <w:rFonts w:ascii="Comic Sans MS" w:hAnsi="Comic Sans MS"/>
          <w:b/>
        </w:rPr>
        <w:t>Why leave Poland?</w:t>
      </w:r>
    </w:p>
    <w:p w:rsidR="00D67501" w:rsidRDefault="00D67501" w:rsidP="00745BDA">
      <w:pPr>
        <w:pStyle w:val="ListParagraph"/>
        <w:numPr>
          <w:ilvl w:val="0"/>
          <w:numId w:val="28"/>
        </w:numPr>
        <w:ind w:left="-426"/>
        <w:jc w:val="both"/>
        <w:rPr>
          <w:rFonts w:ascii="Comic Sans MS" w:hAnsi="Comic Sans MS"/>
        </w:rPr>
      </w:pPr>
      <w:r>
        <w:rPr>
          <w:rFonts w:ascii="Comic Sans MS" w:hAnsi="Comic Sans MS"/>
        </w:rPr>
        <w:t>Lack of work</w:t>
      </w:r>
    </w:p>
    <w:p w:rsidR="00D67501" w:rsidRDefault="00D67501" w:rsidP="00745BDA">
      <w:pPr>
        <w:pStyle w:val="ListParagraph"/>
        <w:numPr>
          <w:ilvl w:val="0"/>
          <w:numId w:val="28"/>
        </w:numPr>
        <w:ind w:left="-426"/>
        <w:jc w:val="both"/>
        <w:rPr>
          <w:rFonts w:ascii="Comic Sans MS" w:hAnsi="Comic Sans MS"/>
        </w:rPr>
      </w:pPr>
      <w:r>
        <w:rPr>
          <w:rFonts w:ascii="Comic Sans MS" w:hAnsi="Comic Sans MS"/>
        </w:rPr>
        <w:t>Decline in agriculture and knock-on effect on the economy has lead to a steady 17% unemployment rate</w:t>
      </w:r>
    </w:p>
    <w:p w:rsidR="00D67501" w:rsidRDefault="00D67501" w:rsidP="00745BDA">
      <w:pPr>
        <w:pStyle w:val="ListParagraph"/>
        <w:numPr>
          <w:ilvl w:val="0"/>
          <w:numId w:val="28"/>
        </w:numPr>
        <w:ind w:left="-426"/>
        <w:jc w:val="both"/>
        <w:rPr>
          <w:rFonts w:ascii="Comic Sans MS" w:hAnsi="Comic Sans MS"/>
        </w:rPr>
      </w:pPr>
      <w:r>
        <w:rPr>
          <w:rFonts w:ascii="Comic Sans MS" w:hAnsi="Comic Sans MS"/>
        </w:rPr>
        <w:t>Low average wages – average income in the EU in 2004 was 3xs greater than in Poland</w:t>
      </w:r>
    </w:p>
    <w:p w:rsidR="00D67501" w:rsidRPr="00AE5BCB" w:rsidRDefault="00D67501" w:rsidP="00745BDA">
      <w:pPr>
        <w:pStyle w:val="ListParagraph"/>
        <w:numPr>
          <w:ilvl w:val="0"/>
          <w:numId w:val="28"/>
        </w:numPr>
        <w:ind w:left="-426"/>
        <w:jc w:val="both"/>
        <w:rPr>
          <w:rFonts w:ascii="Comic Sans MS" w:hAnsi="Comic Sans MS"/>
        </w:rPr>
      </w:pPr>
      <w:r>
        <w:rPr>
          <w:rFonts w:ascii="Comic Sans MS" w:hAnsi="Comic Sans MS"/>
        </w:rPr>
        <w:t>Low availability of housing – in 2004 there were 300 dwellings for every 1000 people</w:t>
      </w:r>
    </w:p>
    <w:p w:rsidR="00D67501" w:rsidRDefault="00D67501" w:rsidP="00960299">
      <w:pPr>
        <w:ind w:left="-851"/>
        <w:jc w:val="both"/>
        <w:rPr>
          <w:rFonts w:ascii="Comic Sans MS" w:hAnsi="Comic Sans MS"/>
        </w:rPr>
      </w:pPr>
    </w:p>
    <w:p w:rsidR="00D67501" w:rsidRPr="0047784C" w:rsidRDefault="00D67501" w:rsidP="00960299">
      <w:pPr>
        <w:ind w:left="-851"/>
        <w:jc w:val="both"/>
        <w:rPr>
          <w:rFonts w:ascii="Comic Sans MS" w:hAnsi="Comic Sans MS"/>
          <w:b/>
        </w:rPr>
      </w:pPr>
      <w:r w:rsidRPr="0047784C">
        <w:rPr>
          <w:rFonts w:ascii="Comic Sans MS" w:hAnsi="Comic Sans MS"/>
          <w:b/>
        </w:rPr>
        <w:t>Consequences:</w:t>
      </w:r>
    </w:p>
    <w:tbl>
      <w:tblPr>
        <w:tblW w:w="1116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5"/>
        <w:gridCol w:w="2126"/>
        <w:gridCol w:w="2551"/>
        <w:gridCol w:w="2410"/>
        <w:gridCol w:w="2693"/>
      </w:tblGrid>
      <w:tr w:rsidR="00D67501" w:rsidTr="00370F4C">
        <w:trPr>
          <w:trHeight w:val="59"/>
        </w:trPr>
        <w:tc>
          <w:tcPr>
            <w:tcW w:w="1385" w:type="dxa"/>
          </w:tcPr>
          <w:p w:rsidR="00D67501" w:rsidRPr="00370F4C" w:rsidRDefault="00D67501" w:rsidP="00370F4C">
            <w:pPr>
              <w:jc w:val="both"/>
              <w:rPr>
                <w:rFonts w:ascii="Comic Sans MS" w:hAnsi="Comic Sans MS"/>
              </w:rPr>
            </w:pPr>
          </w:p>
        </w:tc>
        <w:tc>
          <w:tcPr>
            <w:tcW w:w="2126" w:type="dxa"/>
          </w:tcPr>
          <w:p w:rsidR="00D67501" w:rsidRPr="00370F4C" w:rsidRDefault="00D67501" w:rsidP="00370F4C">
            <w:pPr>
              <w:jc w:val="both"/>
              <w:rPr>
                <w:rFonts w:ascii="Comic Sans MS" w:hAnsi="Comic Sans MS"/>
              </w:rPr>
            </w:pPr>
            <w:r w:rsidRPr="00370F4C">
              <w:rPr>
                <w:rFonts w:ascii="Comic Sans MS" w:hAnsi="Comic Sans MS"/>
              </w:rPr>
              <w:t>Source Benefits</w:t>
            </w:r>
          </w:p>
        </w:tc>
        <w:tc>
          <w:tcPr>
            <w:tcW w:w="2551" w:type="dxa"/>
          </w:tcPr>
          <w:p w:rsidR="00D67501" w:rsidRPr="00370F4C" w:rsidRDefault="00D67501" w:rsidP="00370F4C">
            <w:pPr>
              <w:jc w:val="both"/>
              <w:rPr>
                <w:rFonts w:ascii="Comic Sans MS" w:hAnsi="Comic Sans MS"/>
              </w:rPr>
            </w:pPr>
            <w:r w:rsidRPr="00370F4C">
              <w:rPr>
                <w:rFonts w:ascii="Comic Sans MS" w:hAnsi="Comic Sans MS"/>
              </w:rPr>
              <w:t>Source Negatives</w:t>
            </w:r>
          </w:p>
        </w:tc>
        <w:tc>
          <w:tcPr>
            <w:tcW w:w="2410" w:type="dxa"/>
          </w:tcPr>
          <w:p w:rsidR="00D67501" w:rsidRPr="00370F4C" w:rsidRDefault="00D67501" w:rsidP="00370F4C">
            <w:pPr>
              <w:jc w:val="both"/>
              <w:rPr>
                <w:rFonts w:ascii="Comic Sans MS" w:hAnsi="Comic Sans MS"/>
              </w:rPr>
            </w:pPr>
            <w:r w:rsidRPr="00370F4C">
              <w:rPr>
                <w:rFonts w:ascii="Comic Sans MS" w:hAnsi="Comic Sans MS"/>
              </w:rPr>
              <w:t>Host Benefits</w:t>
            </w:r>
          </w:p>
        </w:tc>
        <w:tc>
          <w:tcPr>
            <w:tcW w:w="2693" w:type="dxa"/>
          </w:tcPr>
          <w:p w:rsidR="00D67501" w:rsidRPr="00370F4C" w:rsidRDefault="00D67501" w:rsidP="00370F4C">
            <w:pPr>
              <w:jc w:val="both"/>
              <w:rPr>
                <w:rFonts w:ascii="Comic Sans MS" w:hAnsi="Comic Sans MS"/>
              </w:rPr>
            </w:pPr>
            <w:r w:rsidRPr="00370F4C">
              <w:rPr>
                <w:rFonts w:ascii="Comic Sans MS" w:hAnsi="Comic Sans MS"/>
              </w:rPr>
              <w:t>Host Negatives</w:t>
            </w:r>
          </w:p>
        </w:tc>
      </w:tr>
      <w:tr w:rsidR="00D67501" w:rsidTr="00370F4C">
        <w:trPr>
          <w:trHeight w:val="499"/>
        </w:trPr>
        <w:tc>
          <w:tcPr>
            <w:tcW w:w="1385" w:type="dxa"/>
          </w:tcPr>
          <w:p w:rsidR="00D67501" w:rsidRPr="00370F4C" w:rsidRDefault="00D67501" w:rsidP="00370F4C">
            <w:pPr>
              <w:jc w:val="both"/>
              <w:rPr>
                <w:rFonts w:ascii="Comic Sans MS" w:hAnsi="Comic Sans MS"/>
              </w:rPr>
            </w:pPr>
            <w:r w:rsidRPr="00370F4C">
              <w:rPr>
                <w:rFonts w:ascii="Comic Sans MS" w:hAnsi="Comic Sans MS"/>
              </w:rPr>
              <w:t>Economic</w:t>
            </w:r>
          </w:p>
        </w:tc>
        <w:tc>
          <w:tcPr>
            <w:tcW w:w="2126" w:type="dxa"/>
          </w:tcPr>
          <w:p w:rsidR="00D67501" w:rsidRPr="00370F4C" w:rsidRDefault="00D67501" w:rsidP="00370F4C">
            <w:pPr>
              <w:pStyle w:val="ListParagraph"/>
              <w:numPr>
                <w:ilvl w:val="0"/>
                <w:numId w:val="25"/>
              </w:numPr>
              <w:rPr>
                <w:rFonts w:ascii="Comic Sans MS" w:hAnsi="Comic Sans MS"/>
              </w:rPr>
            </w:pPr>
            <w:r w:rsidRPr="00370F4C">
              <w:rPr>
                <w:rFonts w:ascii="Comic Sans MS" w:hAnsi="Comic Sans MS"/>
              </w:rPr>
              <w:t>Polish economy grows because money is sent back to Poland e.g. 2006, €3.5 billion</w:t>
            </w:r>
          </w:p>
        </w:tc>
        <w:tc>
          <w:tcPr>
            <w:tcW w:w="2551" w:type="dxa"/>
          </w:tcPr>
          <w:p w:rsidR="00D67501" w:rsidRPr="00370F4C" w:rsidRDefault="00D67501" w:rsidP="00370F4C">
            <w:pPr>
              <w:pStyle w:val="ListParagraph"/>
              <w:numPr>
                <w:ilvl w:val="0"/>
                <w:numId w:val="32"/>
              </w:numPr>
              <w:rPr>
                <w:rFonts w:ascii="Comic Sans MS" w:hAnsi="Comic Sans MS"/>
              </w:rPr>
            </w:pPr>
            <w:r w:rsidRPr="00370F4C">
              <w:rPr>
                <w:rFonts w:ascii="Comic Sans MS" w:hAnsi="Comic Sans MS"/>
              </w:rPr>
              <w:t>Shortage of labourers as most migrants are working age = economy doesn’t grow as much</w:t>
            </w:r>
          </w:p>
          <w:p w:rsidR="00D67501" w:rsidRPr="00370F4C" w:rsidRDefault="00D67501" w:rsidP="00370F4C">
            <w:pPr>
              <w:pStyle w:val="ListParagraph"/>
              <w:numPr>
                <w:ilvl w:val="0"/>
                <w:numId w:val="32"/>
              </w:numPr>
              <w:rPr>
                <w:rFonts w:ascii="Comic Sans MS" w:hAnsi="Comic Sans MS"/>
              </w:rPr>
            </w:pPr>
            <w:r w:rsidRPr="00370F4C">
              <w:rPr>
                <w:rFonts w:ascii="Comic Sans MS" w:hAnsi="Comic Sans MS"/>
              </w:rPr>
              <w:t>Migrants who plan to settle only send around 8% remittances home</w:t>
            </w:r>
          </w:p>
        </w:tc>
        <w:tc>
          <w:tcPr>
            <w:tcW w:w="2410" w:type="dxa"/>
          </w:tcPr>
          <w:p w:rsidR="00D67501" w:rsidRPr="00370F4C" w:rsidRDefault="00D67501" w:rsidP="00370F4C">
            <w:pPr>
              <w:pStyle w:val="ListParagraph"/>
              <w:numPr>
                <w:ilvl w:val="0"/>
                <w:numId w:val="25"/>
              </w:numPr>
              <w:rPr>
                <w:rFonts w:ascii="Comic Sans MS" w:hAnsi="Comic Sans MS"/>
              </w:rPr>
            </w:pPr>
            <w:r w:rsidRPr="00370F4C">
              <w:rPr>
                <w:rFonts w:ascii="Comic Sans MS" w:hAnsi="Comic Sans MS"/>
              </w:rPr>
              <w:t>Fills skills gaps</w:t>
            </w:r>
          </w:p>
          <w:p w:rsidR="00D67501" w:rsidRPr="00370F4C" w:rsidRDefault="00D67501" w:rsidP="00370F4C">
            <w:pPr>
              <w:pStyle w:val="ListParagraph"/>
              <w:numPr>
                <w:ilvl w:val="0"/>
                <w:numId w:val="25"/>
              </w:numPr>
              <w:rPr>
                <w:rFonts w:ascii="Comic Sans MS" w:hAnsi="Comic Sans MS"/>
              </w:rPr>
            </w:pPr>
            <w:r w:rsidRPr="00370F4C">
              <w:rPr>
                <w:rFonts w:ascii="Comic Sans MS" w:hAnsi="Comic Sans MS"/>
              </w:rPr>
              <w:t>Economic turn around</w:t>
            </w:r>
          </w:p>
          <w:p w:rsidR="00D67501" w:rsidRPr="00370F4C" w:rsidRDefault="00D67501" w:rsidP="00370F4C">
            <w:pPr>
              <w:pStyle w:val="ListParagraph"/>
              <w:numPr>
                <w:ilvl w:val="0"/>
                <w:numId w:val="25"/>
              </w:numPr>
              <w:rPr>
                <w:rFonts w:ascii="Comic Sans MS" w:hAnsi="Comic Sans MS"/>
              </w:rPr>
            </w:pPr>
            <w:r w:rsidRPr="00370F4C">
              <w:rPr>
                <w:rFonts w:ascii="Comic Sans MS" w:hAnsi="Comic Sans MS"/>
              </w:rPr>
              <w:t>Workers will work for less than British workers e.g. £60 per day for builders rather than £120</w:t>
            </w:r>
          </w:p>
        </w:tc>
        <w:tc>
          <w:tcPr>
            <w:tcW w:w="2693" w:type="dxa"/>
          </w:tcPr>
          <w:p w:rsidR="00D67501" w:rsidRPr="00370F4C" w:rsidRDefault="00D67501" w:rsidP="00370F4C">
            <w:pPr>
              <w:pStyle w:val="ListParagraph"/>
              <w:numPr>
                <w:ilvl w:val="0"/>
                <w:numId w:val="31"/>
              </w:numPr>
              <w:rPr>
                <w:rFonts w:ascii="Comic Sans MS" w:hAnsi="Comic Sans MS"/>
              </w:rPr>
            </w:pPr>
            <w:r w:rsidRPr="00370F4C">
              <w:rPr>
                <w:rFonts w:ascii="Comic Sans MS" w:hAnsi="Comic Sans MS"/>
              </w:rPr>
              <w:t>Money earned by the polish workers isn’t all spent in the UK but send home to Poland</w:t>
            </w:r>
          </w:p>
          <w:p w:rsidR="00D67501" w:rsidRPr="00370F4C" w:rsidRDefault="00D67501" w:rsidP="00370F4C">
            <w:pPr>
              <w:pStyle w:val="ListParagraph"/>
              <w:numPr>
                <w:ilvl w:val="0"/>
                <w:numId w:val="31"/>
              </w:numPr>
              <w:rPr>
                <w:rFonts w:ascii="Comic Sans MS" w:hAnsi="Comic Sans MS"/>
              </w:rPr>
            </w:pPr>
            <w:r w:rsidRPr="00370F4C">
              <w:rPr>
                <w:rFonts w:ascii="Comic Sans MS" w:hAnsi="Comic Sans MS"/>
              </w:rPr>
              <w:t>Drives wages for jobs down (see builders)</w:t>
            </w:r>
          </w:p>
        </w:tc>
      </w:tr>
      <w:tr w:rsidR="00D67501" w:rsidTr="00370F4C">
        <w:trPr>
          <w:trHeight w:val="206"/>
        </w:trPr>
        <w:tc>
          <w:tcPr>
            <w:tcW w:w="1385" w:type="dxa"/>
          </w:tcPr>
          <w:p w:rsidR="00D67501" w:rsidRPr="00370F4C" w:rsidRDefault="00D67501" w:rsidP="00370F4C">
            <w:pPr>
              <w:jc w:val="both"/>
              <w:rPr>
                <w:rFonts w:ascii="Comic Sans MS" w:hAnsi="Comic Sans MS"/>
              </w:rPr>
            </w:pPr>
            <w:r w:rsidRPr="00370F4C">
              <w:rPr>
                <w:rFonts w:ascii="Comic Sans MS" w:hAnsi="Comic Sans MS"/>
              </w:rPr>
              <w:t>Social</w:t>
            </w:r>
          </w:p>
        </w:tc>
        <w:tc>
          <w:tcPr>
            <w:tcW w:w="2126" w:type="dxa"/>
          </w:tcPr>
          <w:p w:rsidR="00D67501" w:rsidRPr="00370F4C" w:rsidRDefault="00D67501" w:rsidP="00370F4C">
            <w:pPr>
              <w:pStyle w:val="ListParagraph"/>
              <w:numPr>
                <w:ilvl w:val="0"/>
                <w:numId w:val="33"/>
              </w:numPr>
              <w:rPr>
                <w:rFonts w:ascii="Comic Sans MS" w:hAnsi="Comic Sans MS"/>
              </w:rPr>
            </w:pPr>
            <w:r w:rsidRPr="00370F4C">
              <w:rPr>
                <w:rFonts w:ascii="Comic Sans MS" w:hAnsi="Comic Sans MS"/>
              </w:rPr>
              <w:t>Skills learnt by migrants can be taken back to Poland</w:t>
            </w:r>
          </w:p>
          <w:p w:rsidR="00D67501" w:rsidRPr="00370F4C" w:rsidRDefault="00D67501" w:rsidP="00370F4C">
            <w:pPr>
              <w:pStyle w:val="ListParagraph"/>
              <w:numPr>
                <w:ilvl w:val="0"/>
                <w:numId w:val="33"/>
              </w:numPr>
              <w:rPr>
                <w:rFonts w:ascii="Comic Sans MS" w:hAnsi="Comic Sans MS"/>
              </w:rPr>
            </w:pPr>
            <w:r w:rsidRPr="00370F4C">
              <w:rPr>
                <w:rFonts w:ascii="Comic Sans MS" w:hAnsi="Comic Sans MS"/>
              </w:rPr>
              <w:t>Unemployed reduced</w:t>
            </w:r>
          </w:p>
        </w:tc>
        <w:tc>
          <w:tcPr>
            <w:tcW w:w="2551" w:type="dxa"/>
          </w:tcPr>
          <w:p w:rsidR="00D67501" w:rsidRPr="00370F4C" w:rsidRDefault="00D67501" w:rsidP="00370F4C">
            <w:pPr>
              <w:pStyle w:val="ListParagraph"/>
              <w:numPr>
                <w:ilvl w:val="0"/>
                <w:numId w:val="30"/>
              </w:numPr>
              <w:rPr>
                <w:rFonts w:ascii="Comic Sans MS" w:hAnsi="Comic Sans MS"/>
              </w:rPr>
            </w:pPr>
            <w:r w:rsidRPr="00370F4C">
              <w:rPr>
                <w:rFonts w:ascii="Comic Sans MS" w:hAnsi="Comic Sans MS"/>
              </w:rPr>
              <w:t>Poland’s population has shrunk e.g. fell 0.3% between 2003-2007</w:t>
            </w:r>
          </w:p>
          <w:p w:rsidR="00D67501" w:rsidRPr="00370F4C" w:rsidRDefault="00D67501" w:rsidP="00370F4C">
            <w:pPr>
              <w:pStyle w:val="ListParagraph"/>
              <w:numPr>
                <w:ilvl w:val="0"/>
                <w:numId w:val="30"/>
              </w:numPr>
              <w:rPr>
                <w:rFonts w:ascii="Comic Sans MS" w:hAnsi="Comic Sans MS"/>
              </w:rPr>
            </w:pPr>
            <w:r w:rsidRPr="00370F4C">
              <w:rPr>
                <w:rFonts w:ascii="Comic Sans MS" w:hAnsi="Comic Sans MS"/>
              </w:rPr>
              <w:t>Birth rate decreased as people of reproductive age are leaving</w:t>
            </w:r>
          </w:p>
          <w:p w:rsidR="00D67501" w:rsidRPr="00370F4C" w:rsidRDefault="00D67501" w:rsidP="00370F4C">
            <w:pPr>
              <w:pStyle w:val="ListParagraph"/>
              <w:numPr>
                <w:ilvl w:val="0"/>
                <w:numId w:val="30"/>
              </w:numPr>
              <w:rPr>
                <w:rFonts w:ascii="Comic Sans MS" w:hAnsi="Comic Sans MS"/>
              </w:rPr>
            </w:pPr>
            <w:r w:rsidRPr="00370F4C">
              <w:rPr>
                <w:rFonts w:ascii="Comic Sans MS" w:hAnsi="Comic Sans MS"/>
              </w:rPr>
              <w:t xml:space="preserve">Growing worker exploitation of polish </w:t>
            </w:r>
          </w:p>
          <w:p w:rsidR="00D67501" w:rsidRPr="00370F4C" w:rsidRDefault="00D67501" w:rsidP="00370F4C">
            <w:pPr>
              <w:pStyle w:val="ListParagraph"/>
              <w:numPr>
                <w:ilvl w:val="0"/>
                <w:numId w:val="30"/>
              </w:numPr>
              <w:rPr>
                <w:rFonts w:ascii="Comic Sans MS" w:hAnsi="Comic Sans MS"/>
              </w:rPr>
            </w:pPr>
            <w:r w:rsidRPr="00370F4C">
              <w:rPr>
                <w:rFonts w:ascii="Comic Sans MS" w:hAnsi="Comic Sans MS"/>
              </w:rPr>
              <w:t>Significant amounts of ‘brain drain’</w:t>
            </w:r>
          </w:p>
          <w:p w:rsidR="00D67501" w:rsidRPr="00370F4C" w:rsidRDefault="00D67501" w:rsidP="00370F4C">
            <w:pPr>
              <w:pStyle w:val="ListParagraph"/>
              <w:numPr>
                <w:ilvl w:val="0"/>
                <w:numId w:val="30"/>
              </w:numPr>
              <w:rPr>
                <w:rFonts w:ascii="Comic Sans MS" w:hAnsi="Comic Sans MS"/>
              </w:rPr>
            </w:pPr>
            <w:r w:rsidRPr="00370F4C">
              <w:rPr>
                <w:rFonts w:ascii="Comic Sans MS" w:hAnsi="Comic Sans MS"/>
              </w:rPr>
              <w:t>Ageing population develops</w:t>
            </w:r>
          </w:p>
          <w:p w:rsidR="00D67501" w:rsidRPr="00370F4C" w:rsidRDefault="00D67501" w:rsidP="00370F4C">
            <w:pPr>
              <w:pStyle w:val="ListParagraph"/>
              <w:numPr>
                <w:ilvl w:val="0"/>
                <w:numId w:val="30"/>
              </w:numPr>
              <w:rPr>
                <w:rFonts w:ascii="Comic Sans MS" w:hAnsi="Comic Sans MS"/>
              </w:rPr>
            </w:pPr>
            <w:r w:rsidRPr="00370F4C">
              <w:rPr>
                <w:rFonts w:ascii="Comic Sans MS" w:hAnsi="Comic Sans MS"/>
              </w:rPr>
              <w:lastRenderedPageBreak/>
              <w:t>Family break up as generally young men migrate leaving families behind</w:t>
            </w:r>
          </w:p>
          <w:p w:rsidR="00D67501" w:rsidRPr="00370F4C" w:rsidRDefault="00D67501" w:rsidP="00370F4C">
            <w:pPr>
              <w:pStyle w:val="ListParagraph"/>
              <w:numPr>
                <w:ilvl w:val="0"/>
                <w:numId w:val="30"/>
              </w:numPr>
              <w:rPr>
                <w:rFonts w:ascii="Comic Sans MS" w:hAnsi="Comic Sans MS"/>
              </w:rPr>
            </w:pPr>
            <w:r w:rsidRPr="00370F4C">
              <w:rPr>
                <w:rFonts w:ascii="Comic Sans MS" w:hAnsi="Comic Sans MS"/>
              </w:rPr>
              <w:t>A culture of emigration and a sense that leaving is a good thing  - this can cause societies to undervalue themselves</w:t>
            </w:r>
          </w:p>
        </w:tc>
        <w:tc>
          <w:tcPr>
            <w:tcW w:w="2410" w:type="dxa"/>
          </w:tcPr>
          <w:p w:rsidR="00D67501" w:rsidRPr="00370F4C" w:rsidRDefault="00D67501" w:rsidP="00370F4C">
            <w:pPr>
              <w:pStyle w:val="ListParagraph"/>
              <w:numPr>
                <w:ilvl w:val="0"/>
                <w:numId w:val="25"/>
              </w:numPr>
              <w:rPr>
                <w:rFonts w:ascii="Comic Sans MS" w:hAnsi="Comic Sans MS"/>
              </w:rPr>
            </w:pPr>
            <w:r w:rsidRPr="00370F4C">
              <w:rPr>
                <w:rFonts w:ascii="Comic Sans MS" w:hAnsi="Comic Sans MS"/>
              </w:rPr>
              <w:lastRenderedPageBreak/>
              <w:t>Migration of working age people has helped the problems cause by the UKs ageing population</w:t>
            </w:r>
          </w:p>
          <w:p w:rsidR="00D67501" w:rsidRPr="00370F4C" w:rsidRDefault="00D67501" w:rsidP="00370F4C">
            <w:pPr>
              <w:pStyle w:val="ListParagraph"/>
              <w:numPr>
                <w:ilvl w:val="0"/>
                <w:numId w:val="25"/>
              </w:numPr>
              <w:rPr>
                <w:rFonts w:ascii="Comic Sans MS" w:hAnsi="Comic Sans MS"/>
              </w:rPr>
            </w:pPr>
            <w:r w:rsidRPr="00370F4C">
              <w:rPr>
                <w:rFonts w:ascii="Comic Sans MS" w:hAnsi="Comic Sans MS"/>
              </w:rPr>
              <w:t>Young migrants can pay taxes which support older retired people</w:t>
            </w:r>
          </w:p>
          <w:p w:rsidR="00D67501" w:rsidRPr="00370F4C" w:rsidRDefault="00D67501" w:rsidP="00370F4C">
            <w:pPr>
              <w:pStyle w:val="ListParagraph"/>
              <w:numPr>
                <w:ilvl w:val="0"/>
                <w:numId w:val="25"/>
              </w:numPr>
              <w:rPr>
                <w:rFonts w:ascii="Comic Sans MS" w:hAnsi="Comic Sans MS"/>
              </w:rPr>
            </w:pPr>
            <w:r w:rsidRPr="00370F4C">
              <w:rPr>
                <w:rFonts w:ascii="Comic Sans MS" w:hAnsi="Comic Sans MS"/>
              </w:rPr>
              <w:t>Increased cultural as Polish products have opened up areas e.g. West Midlands</w:t>
            </w:r>
          </w:p>
          <w:p w:rsidR="00D67501" w:rsidRPr="00370F4C" w:rsidRDefault="00D67501" w:rsidP="00370F4C">
            <w:pPr>
              <w:pStyle w:val="ListParagraph"/>
              <w:numPr>
                <w:ilvl w:val="0"/>
                <w:numId w:val="25"/>
              </w:numPr>
              <w:rPr>
                <w:rFonts w:ascii="Comic Sans MS" w:hAnsi="Comic Sans MS"/>
              </w:rPr>
            </w:pPr>
            <w:r w:rsidRPr="00370F4C">
              <w:rPr>
                <w:rFonts w:ascii="Comic Sans MS" w:hAnsi="Comic Sans MS"/>
              </w:rPr>
              <w:lastRenderedPageBreak/>
              <w:t>Numbers attending Catholic church increased</w:t>
            </w:r>
          </w:p>
        </w:tc>
        <w:tc>
          <w:tcPr>
            <w:tcW w:w="2693" w:type="dxa"/>
          </w:tcPr>
          <w:p w:rsidR="00D67501" w:rsidRPr="00370F4C" w:rsidRDefault="00D67501" w:rsidP="00370F4C">
            <w:pPr>
              <w:pStyle w:val="ListParagraph"/>
              <w:numPr>
                <w:ilvl w:val="0"/>
                <w:numId w:val="34"/>
              </w:numPr>
              <w:rPr>
                <w:rFonts w:ascii="Comic Sans MS" w:hAnsi="Comic Sans MS"/>
              </w:rPr>
            </w:pPr>
            <w:r w:rsidRPr="00370F4C">
              <w:rPr>
                <w:rFonts w:ascii="Comic Sans MS" w:hAnsi="Comic Sans MS"/>
              </w:rPr>
              <w:lastRenderedPageBreak/>
              <w:t>Increased strain on services e.g. education/ health care</w:t>
            </w:r>
          </w:p>
          <w:p w:rsidR="00D67501" w:rsidRPr="00370F4C" w:rsidRDefault="00D67501" w:rsidP="00370F4C">
            <w:pPr>
              <w:pStyle w:val="ListParagraph"/>
              <w:numPr>
                <w:ilvl w:val="0"/>
                <w:numId w:val="34"/>
              </w:numPr>
              <w:rPr>
                <w:rFonts w:ascii="Comic Sans MS" w:hAnsi="Comic Sans MS"/>
              </w:rPr>
            </w:pPr>
            <w:r w:rsidRPr="00370F4C">
              <w:rPr>
                <w:rFonts w:ascii="Comic Sans MS" w:hAnsi="Comic Sans MS"/>
              </w:rPr>
              <w:t>Social/cultural tensions</w:t>
            </w:r>
          </w:p>
          <w:p w:rsidR="00D67501" w:rsidRPr="00370F4C" w:rsidRDefault="00D67501" w:rsidP="00370F4C">
            <w:pPr>
              <w:pStyle w:val="ListParagraph"/>
              <w:numPr>
                <w:ilvl w:val="0"/>
                <w:numId w:val="34"/>
              </w:numPr>
              <w:rPr>
                <w:rFonts w:ascii="Comic Sans MS" w:hAnsi="Comic Sans MS"/>
              </w:rPr>
            </w:pPr>
            <w:r w:rsidRPr="00370F4C">
              <w:rPr>
                <w:rFonts w:ascii="Comic Sans MS" w:hAnsi="Comic Sans MS"/>
              </w:rPr>
              <w:t>Increased crimes</w:t>
            </w:r>
          </w:p>
          <w:p w:rsidR="00D67501" w:rsidRPr="00370F4C" w:rsidRDefault="00D67501" w:rsidP="00370F4C">
            <w:pPr>
              <w:pStyle w:val="ListParagraph"/>
              <w:numPr>
                <w:ilvl w:val="0"/>
                <w:numId w:val="34"/>
              </w:numPr>
              <w:rPr>
                <w:rFonts w:ascii="Comic Sans MS" w:hAnsi="Comic Sans MS"/>
              </w:rPr>
            </w:pPr>
            <w:r w:rsidRPr="00370F4C">
              <w:rPr>
                <w:rFonts w:ascii="Comic Sans MS" w:hAnsi="Comic Sans MS"/>
              </w:rPr>
              <w:t>Overcrowding</w:t>
            </w:r>
          </w:p>
          <w:p w:rsidR="00D67501" w:rsidRPr="00370F4C" w:rsidRDefault="00D67501" w:rsidP="00370F4C">
            <w:pPr>
              <w:pStyle w:val="ListParagraph"/>
              <w:numPr>
                <w:ilvl w:val="0"/>
                <w:numId w:val="34"/>
              </w:numPr>
              <w:rPr>
                <w:rFonts w:ascii="Comic Sans MS" w:hAnsi="Comic Sans MS"/>
              </w:rPr>
            </w:pPr>
            <w:r w:rsidRPr="00370F4C">
              <w:rPr>
                <w:rFonts w:ascii="Comic Sans MS" w:hAnsi="Comic Sans MS"/>
              </w:rPr>
              <w:t>Demand for resources such as housing leads to shortages, rising prices etc</w:t>
            </w:r>
          </w:p>
        </w:tc>
      </w:tr>
      <w:tr w:rsidR="00D67501" w:rsidTr="00370F4C">
        <w:trPr>
          <w:trHeight w:val="322"/>
        </w:trPr>
        <w:tc>
          <w:tcPr>
            <w:tcW w:w="1385" w:type="dxa"/>
          </w:tcPr>
          <w:p w:rsidR="00D67501" w:rsidRPr="00370F4C" w:rsidRDefault="00D67501" w:rsidP="00370F4C">
            <w:pPr>
              <w:jc w:val="both"/>
              <w:rPr>
                <w:rFonts w:ascii="Comic Sans MS" w:hAnsi="Comic Sans MS"/>
              </w:rPr>
            </w:pPr>
            <w:r w:rsidRPr="00370F4C">
              <w:rPr>
                <w:rFonts w:ascii="Comic Sans MS" w:hAnsi="Comic Sans MS"/>
              </w:rPr>
              <w:lastRenderedPageBreak/>
              <w:t>Environmental</w:t>
            </w:r>
          </w:p>
        </w:tc>
        <w:tc>
          <w:tcPr>
            <w:tcW w:w="2126" w:type="dxa"/>
          </w:tcPr>
          <w:p w:rsidR="00D67501" w:rsidRPr="00370F4C" w:rsidRDefault="00D67501" w:rsidP="00370F4C">
            <w:pPr>
              <w:pStyle w:val="ListParagraph"/>
              <w:numPr>
                <w:ilvl w:val="0"/>
                <w:numId w:val="35"/>
              </w:numPr>
              <w:rPr>
                <w:rFonts w:ascii="Comic Sans MS" w:hAnsi="Comic Sans MS"/>
              </w:rPr>
            </w:pPr>
            <w:r w:rsidRPr="00370F4C">
              <w:rPr>
                <w:rFonts w:ascii="Comic Sans MS" w:hAnsi="Comic Sans MS"/>
              </w:rPr>
              <w:t>Less pressure on resources such as land</w:t>
            </w:r>
          </w:p>
        </w:tc>
        <w:tc>
          <w:tcPr>
            <w:tcW w:w="2551" w:type="dxa"/>
          </w:tcPr>
          <w:p w:rsidR="00D67501" w:rsidRPr="00370F4C" w:rsidRDefault="00D67501" w:rsidP="0047784C">
            <w:pPr>
              <w:rPr>
                <w:rFonts w:ascii="Comic Sans MS" w:hAnsi="Comic Sans MS"/>
              </w:rPr>
            </w:pPr>
          </w:p>
        </w:tc>
        <w:tc>
          <w:tcPr>
            <w:tcW w:w="2410" w:type="dxa"/>
          </w:tcPr>
          <w:p w:rsidR="00D67501" w:rsidRPr="00370F4C" w:rsidRDefault="00D67501" w:rsidP="0047784C">
            <w:pPr>
              <w:rPr>
                <w:rFonts w:ascii="Comic Sans MS" w:hAnsi="Comic Sans MS"/>
              </w:rPr>
            </w:pPr>
          </w:p>
        </w:tc>
        <w:tc>
          <w:tcPr>
            <w:tcW w:w="2693" w:type="dxa"/>
          </w:tcPr>
          <w:p w:rsidR="00D67501" w:rsidRPr="00370F4C" w:rsidRDefault="00D67501" w:rsidP="00370F4C">
            <w:pPr>
              <w:pStyle w:val="ListParagraph"/>
              <w:numPr>
                <w:ilvl w:val="0"/>
                <w:numId w:val="29"/>
              </w:numPr>
              <w:rPr>
                <w:rFonts w:ascii="Comic Sans MS" w:hAnsi="Comic Sans MS"/>
              </w:rPr>
            </w:pPr>
            <w:r w:rsidRPr="00370F4C">
              <w:rPr>
                <w:rFonts w:ascii="Comic Sans MS" w:hAnsi="Comic Sans MS"/>
              </w:rPr>
              <w:t>Increased immigration from Poland has meant more air travel e.g. 3.3 million in 2006 = increased greenhouse gases = global warming</w:t>
            </w:r>
          </w:p>
          <w:p w:rsidR="00D67501" w:rsidRPr="00370F4C" w:rsidRDefault="00D67501" w:rsidP="00370F4C">
            <w:pPr>
              <w:pStyle w:val="ListParagraph"/>
              <w:numPr>
                <w:ilvl w:val="0"/>
                <w:numId w:val="29"/>
              </w:numPr>
              <w:rPr>
                <w:rFonts w:ascii="Comic Sans MS" w:hAnsi="Comic Sans MS"/>
              </w:rPr>
            </w:pPr>
            <w:r w:rsidRPr="00370F4C">
              <w:rPr>
                <w:rFonts w:ascii="Comic Sans MS" w:hAnsi="Comic Sans MS"/>
              </w:rPr>
              <w:t>Increased congestion, urban air pollution and urban sprawl</w:t>
            </w:r>
          </w:p>
        </w:tc>
      </w:tr>
    </w:tbl>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Pr="009B4F09" w:rsidRDefault="00D67501" w:rsidP="00960299">
      <w:pPr>
        <w:ind w:left="-851"/>
        <w:jc w:val="both"/>
        <w:rPr>
          <w:rFonts w:ascii="Bradley Hand ITC" w:hAnsi="Bradley Hand ITC"/>
          <w:b/>
          <w:color w:val="7030A0"/>
          <w:sz w:val="36"/>
          <w:szCs w:val="36"/>
          <w:u w:val="single"/>
        </w:rPr>
      </w:pPr>
      <w:r w:rsidRPr="009B4F09">
        <w:rPr>
          <w:rFonts w:ascii="Bradley Hand ITC" w:hAnsi="Bradley Hand ITC"/>
          <w:b/>
          <w:color w:val="7030A0"/>
          <w:sz w:val="36"/>
          <w:szCs w:val="36"/>
          <w:u w:val="single"/>
        </w:rPr>
        <w:t xml:space="preserve">Named Case Study: Retirement Flows to the Mediterranean </w:t>
      </w:r>
    </w:p>
    <w:p w:rsidR="00D67501" w:rsidRDefault="00946E55" w:rsidP="00960299">
      <w:pPr>
        <w:ind w:left="-851"/>
        <w:jc w:val="both"/>
        <w:rPr>
          <w:rFonts w:ascii="Comic Sans MS" w:hAnsi="Comic Sans MS"/>
        </w:rPr>
      </w:pPr>
      <w:r>
        <w:rPr>
          <w:noProof/>
          <w:lang w:eastAsia="en-GB"/>
        </w:rPr>
        <w:drawing>
          <wp:anchor distT="0" distB="0" distL="114300" distR="114300" simplePos="0" relativeHeight="251659264" behindDoc="0" locked="0" layoutInCell="1" allowOverlap="1">
            <wp:simplePos x="0" y="0"/>
            <wp:positionH relativeFrom="column">
              <wp:posOffset>3790950</wp:posOffset>
            </wp:positionH>
            <wp:positionV relativeFrom="paragraph">
              <wp:posOffset>136525</wp:posOffset>
            </wp:positionV>
            <wp:extent cx="2705100" cy="2114550"/>
            <wp:effectExtent l="19050" t="0" r="0" b="0"/>
            <wp:wrapSquare wrapText="bothSides"/>
            <wp:docPr id="24" name="Picture 15" descr="http://www.amannsbakery.com/Edibleimages/reti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mannsbakery.com/Edibleimages/retirement.jpg"/>
                    <pic:cNvPicPr>
                      <a:picLocks noChangeAspect="1" noChangeArrowheads="1"/>
                    </pic:cNvPicPr>
                  </pic:nvPicPr>
                  <pic:blipFill>
                    <a:blip r:embed="rId47"/>
                    <a:srcRect/>
                    <a:stretch>
                      <a:fillRect/>
                    </a:stretch>
                  </pic:blipFill>
                  <pic:spPr bwMode="auto">
                    <a:xfrm>
                      <a:off x="0" y="0"/>
                      <a:ext cx="2705100" cy="2114550"/>
                    </a:xfrm>
                    <a:prstGeom prst="rect">
                      <a:avLst/>
                    </a:prstGeom>
                    <a:noFill/>
                  </pic:spPr>
                </pic:pic>
              </a:graphicData>
            </a:graphic>
          </wp:anchor>
        </w:drawing>
      </w:r>
    </w:p>
    <w:p w:rsidR="00D67501" w:rsidRPr="004E12FC" w:rsidRDefault="00D67501" w:rsidP="00960299">
      <w:pPr>
        <w:ind w:left="-851"/>
        <w:jc w:val="both"/>
        <w:rPr>
          <w:rFonts w:ascii="Comic Sans MS" w:hAnsi="Comic Sans MS"/>
          <w:b/>
        </w:rPr>
      </w:pPr>
      <w:r w:rsidRPr="004E12FC">
        <w:rPr>
          <w:rFonts w:ascii="Comic Sans MS" w:hAnsi="Comic Sans MS"/>
          <w:b/>
        </w:rPr>
        <w:t>Causes:</w:t>
      </w:r>
      <w:r w:rsidRPr="00D43EC3">
        <w:rPr>
          <w:rFonts w:ascii="Arial" w:hAnsi="Arial" w:cs="Arial"/>
          <w:sz w:val="20"/>
          <w:szCs w:val="20"/>
        </w:rPr>
        <w:t xml:space="preserve"> </w:t>
      </w:r>
    </w:p>
    <w:p w:rsidR="00D67501" w:rsidRDefault="00D67501" w:rsidP="00745BDA">
      <w:pPr>
        <w:pStyle w:val="ListParagraph"/>
        <w:numPr>
          <w:ilvl w:val="0"/>
          <w:numId w:val="36"/>
        </w:numPr>
        <w:ind w:left="-426"/>
        <w:jc w:val="both"/>
        <w:rPr>
          <w:rFonts w:ascii="Comic Sans MS" w:hAnsi="Comic Sans MS"/>
        </w:rPr>
      </w:pPr>
      <w:r>
        <w:rPr>
          <w:rFonts w:ascii="Comic Sans MS" w:hAnsi="Comic Sans MS"/>
        </w:rPr>
        <w:t>Spanish Climate - 10°c warmer than Britain and has less rainfall, with leads to i</w:t>
      </w:r>
      <w:r w:rsidRPr="009B4F09">
        <w:rPr>
          <w:rFonts w:ascii="Comic Sans MS" w:hAnsi="Comic Sans MS"/>
        </w:rPr>
        <w:t xml:space="preserve">mproved health </w:t>
      </w:r>
    </w:p>
    <w:p w:rsidR="00D67501" w:rsidRDefault="00D67501" w:rsidP="00745BDA">
      <w:pPr>
        <w:pStyle w:val="ListParagraph"/>
        <w:numPr>
          <w:ilvl w:val="0"/>
          <w:numId w:val="36"/>
        </w:numPr>
        <w:ind w:left="-426"/>
        <w:jc w:val="both"/>
        <w:rPr>
          <w:rFonts w:ascii="Comic Sans MS" w:hAnsi="Comic Sans MS"/>
        </w:rPr>
      </w:pPr>
      <w:r>
        <w:rPr>
          <w:rFonts w:ascii="Comic Sans MS" w:hAnsi="Comic Sans MS"/>
        </w:rPr>
        <w:t>Life style – Laid back, slower pace of life</w:t>
      </w:r>
    </w:p>
    <w:p w:rsidR="00D67501" w:rsidRDefault="00D67501" w:rsidP="00745BDA">
      <w:pPr>
        <w:pStyle w:val="ListParagraph"/>
        <w:numPr>
          <w:ilvl w:val="0"/>
          <w:numId w:val="36"/>
        </w:numPr>
        <w:ind w:left="-426"/>
        <w:jc w:val="both"/>
        <w:rPr>
          <w:rFonts w:ascii="Comic Sans MS" w:hAnsi="Comic Sans MS"/>
        </w:rPr>
      </w:pPr>
      <w:r>
        <w:rPr>
          <w:rFonts w:ascii="Comic Sans MS" w:hAnsi="Comic Sans MS"/>
        </w:rPr>
        <w:t>Lower crime rate and absence of ‘youth’ culture</w:t>
      </w:r>
    </w:p>
    <w:p w:rsidR="00D67501" w:rsidRDefault="00D67501" w:rsidP="00745BDA">
      <w:pPr>
        <w:pStyle w:val="ListParagraph"/>
        <w:numPr>
          <w:ilvl w:val="0"/>
          <w:numId w:val="36"/>
        </w:numPr>
        <w:ind w:left="-426"/>
        <w:jc w:val="both"/>
        <w:rPr>
          <w:rFonts w:ascii="Comic Sans MS" w:hAnsi="Comic Sans MS"/>
        </w:rPr>
      </w:pPr>
      <w:r>
        <w:rPr>
          <w:rFonts w:ascii="Comic Sans MS" w:hAnsi="Comic Sans MS"/>
        </w:rPr>
        <w:t>Cost of living in Spain tends to be a lot cheaper e.g. Utility bills are 60% of the UK prices</w:t>
      </w:r>
    </w:p>
    <w:p w:rsidR="00D67501" w:rsidRDefault="00D67501" w:rsidP="00745BDA">
      <w:pPr>
        <w:pStyle w:val="ListParagraph"/>
        <w:numPr>
          <w:ilvl w:val="0"/>
          <w:numId w:val="36"/>
        </w:numPr>
        <w:ind w:left="-426"/>
        <w:jc w:val="both"/>
        <w:rPr>
          <w:rFonts w:ascii="Comic Sans MS" w:hAnsi="Comic Sans MS"/>
        </w:rPr>
      </w:pPr>
      <w:r>
        <w:rPr>
          <w:rFonts w:ascii="Comic Sans MS" w:hAnsi="Comic Sans MS"/>
        </w:rPr>
        <w:lastRenderedPageBreak/>
        <w:t>Value of properties in UK have increased meaning when these are sold there is a lump sum of money to support them through their retirement</w:t>
      </w:r>
    </w:p>
    <w:p w:rsidR="00D67501" w:rsidRDefault="00D67501" w:rsidP="00745BDA">
      <w:pPr>
        <w:pStyle w:val="ListParagraph"/>
        <w:numPr>
          <w:ilvl w:val="0"/>
          <w:numId w:val="36"/>
        </w:numPr>
        <w:ind w:left="-426"/>
        <w:jc w:val="both"/>
        <w:rPr>
          <w:rFonts w:ascii="Comic Sans MS" w:hAnsi="Comic Sans MS"/>
        </w:rPr>
      </w:pPr>
      <w:r>
        <w:rPr>
          <w:rFonts w:ascii="Comic Sans MS" w:hAnsi="Comic Sans MS"/>
        </w:rPr>
        <w:t>Family/friends – many have holidayed there or already have family living there</w:t>
      </w:r>
    </w:p>
    <w:p w:rsidR="00D67501" w:rsidRDefault="00D67501" w:rsidP="004E12FC">
      <w:pPr>
        <w:ind w:left="-426"/>
        <w:jc w:val="both"/>
        <w:rPr>
          <w:rFonts w:ascii="Comic Sans MS" w:hAnsi="Comic Sans MS"/>
        </w:rPr>
      </w:pPr>
      <w:r>
        <w:rPr>
          <w:rFonts w:ascii="Comic Sans MS" w:hAnsi="Comic Sans MS"/>
        </w:rPr>
        <w:t>Accessibility – low cost airlines have made the cost of travelling a lot cheaper so people can afford to fly back to the UK regularly</w:t>
      </w:r>
    </w:p>
    <w:p w:rsidR="00D67501" w:rsidRDefault="00D67501" w:rsidP="00960299">
      <w:pPr>
        <w:ind w:left="-851"/>
        <w:jc w:val="both"/>
        <w:rPr>
          <w:rFonts w:ascii="Comic Sans MS" w:hAnsi="Comic Sans MS"/>
        </w:rPr>
      </w:pPr>
    </w:p>
    <w:p w:rsidR="00D67501" w:rsidRPr="00D43EC3" w:rsidRDefault="00D67501" w:rsidP="00960299">
      <w:pPr>
        <w:ind w:left="-851"/>
        <w:jc w:val="both"/>
        <w:rPr>
          <w:rFonts w:ascii="Comic Sans MS" w:hAnsi="Comic Sans MS"/>
          <w:b/>
        </w:rPr>
      </w:pPr>
      <w:r w:rsidRPr="00D43EC3">
        <w:rPr>
          <w:rFonts w:ascii="Comic Sans MS" w:hAnsi="Comic Sans MS"/>
          <w:b/>
        </w:rPr>
        <w:t>Consequences:</w:t>
      </w:r>
    </w:p>
    <w:tbl>
      <w:tblPr>
        <w:tblW w:w="1071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9188"/>
      </w:tblGrid>
      <w:tr w:rsidR="00D67501" w:rsidTr="00370F4C">
        <w:trPr>
          <w:trHeight w:val="5"/>
        </w:trPr>
        <w:tc>
          <w:tcPr>
            <w:tcW w:w="1526" w:type="dxa"/>
          </w:tcPr>
          <w:p w:rsidR="00D67501" w:rsidRPr="00370F4C" w:rsidRDefault="00D67501" w:rsidP="00370F4C">
            <w:pPr>
              <w:jc w:val="both"/>
              <w:rPr>
                <w:rFonts w:ascii="Comic Sans MS" w:hAnsi="Comic Sans MS"/>
              </w:rPr>
            </w:pPr>
          </w:p>
        </w:tc>
        <w:tc>
          <w:tcPr>
            <w:tcW w:w="9188" w:type="dxa"/>
          </w:tcPr>
          <w:p w:rsidR="00D67501" w:rsidRPr="00370F4C" w:rsidRDefault="00D67501" w:rsidP="00370F4C">
            <w:pPr>
              <w:jc w:val="both"/>
              <w:rPr>
                <w:rFonts w:ascii="Comic Sans MS" w:hAnsi="Comic Sans MS"/>
              </w:rPr>
            </w:pPr>
            <w:r w:rsidRPr="00370F4C">
              <w:rPr>
                <w:rFonts w:ascii="Comic Sans MS" w:hAnsi="Comic Sans MS"/>
              </w:rPr>
              <w:t>Negatives</w:t>
            </w:r>
          </w:p>
        </w:tc>
      </w:tr>
      <w:tr w:rsidR="00D67501" w:rsidTr="00370F4C">
        <w:trPr>
          <w:trHeight w:val="45"/>
        </w:trPr>
        <w:tc>
          <w:tcPr>
            <w:tcW w:w="1526" w:type="dxa"/>
          </w:tcPr>
          <w:p w:rsidR="00D67501" w:rsidRPr="00370F4C" w:rsidRDefault="00D67501" w:rsidP="00370F4C">
            <w:pPr>
              <w:jc w:val="both"/>
              <w:rPr>
                <w:rFonts w:ascii="Comic Sans MS" w:hAnsi="Comic Sans MS"/>
              </w:rPr>
            </w:pPr>
            <w:r w:rsidRPr="00370F4C">
              <w:rPr>
                <w:rFonts w:ascii="Comic Sans MS" w:hAnsi="Comic Sans MS"/>
              </w:rPr>
              <w:t>Housing</w:t>
            </w:r>
          </w:p>
        </w:tc>
        <w:tc>
          <w:tcPr>
            <w:tcW w:w="9188" w:type="dxa"/>
          </w:tcPr>
          <w:p w:rsidR="00D67501" w:rsidRPr="00370F4C" w:rsidRDefault="00D67501" w:rsidP="00370F4C">
            <w:pPr>
              <w:pStyle w:val="ListParagraph"/>
              <w:numPr>
                <w:ilvl w:val="0"/>
                <w:numId w:val="32"/>
              </w:numPr>
              <w:rPr>
                <w:rFonts w:ascii="Comic Sans MS" w:hAnsi="Comic Sans MS"/>
              </w:rPr>
            </w:pPr>
            <w:r w:rsidRPr="00370F4C">
              <w:rPr>
                <w:rFonts w:ascii="Comic Sans MS" w:hAnsi="Comic Sans MS"/>
              </w:rPr>
              <w:t>Although housing is cheaper many areas have no access to mains water so have to use deposit tanks which isn’t safe to drink</w:t>
            </w:r>
          </w:p>
          <w:p w:rsidR="00D67501" w:rsidRPr="00370F4C" w:rsidRDefault="00D67501" w:rsidP="00370F4C">
            <w:pPr>
              <w:pStyle w:val="ListParagraph"/>
              <w:numPr>
                <w:ilvl w:val="0"/>
                <w:numId w:val="32"/>
              </w:numPr>
              <w:rPr>
                <w:rFonts w:ascii="Comic Sans MS" w:hAnsi="Comic Sans MS"/>
              </w:rPr>
            </w:pPr>
            <w:r w:rsidRPr="00370F4C">
              <w:rPr>
                <w:rFonts w:ascii="Comic Sans MS" w:hAnsi="Comic Sans MS"/>
              </w:rPr>
              <w:t>50000 illegal homes built in Spain and many Britain’s have brought these</w:t>
            </w:r>
          </w:p>
          <w:p w:rsidR="00D67501" w:rsidRPr="00370F4C" w:rsidRDefault="00D67501" w:rsidP="00370F4C">
            <w:pPr>
              <w:pStyle w:val="ListParagraph"/>
              <w:numPr>
                <w:ilvl w:val="0"/>
                <w:numId w:val="32"/>
              </w:numPr>
              <w:rPr>
                <w:rFonts w:ascii="Comic Sans MS" w:hAnsi="Comic Sans MS"/>
              </w:rPr>
            </w:pPr>
            <w:r w:rsidRPr="00370F4C">
              <w:rPr>
                <w:rFonts w:ascii="Comic Sans MS" w:hAnsi="Comic Sans MS"/>
              </w:rPr>
              <w:t>Valencia law – allows developers to build on part of your land if it will improve the area for other people</w:t>
            </w:r>
          </w:p>
          <w:p w:rsidR="00D67501" w:rsidRPr="00370F4C" w:rsidRDefault="00D67501" w:rsidP="00370F4C">
            <w:pPr>
              <w:pStyle w:val="ListParagraph"/>
              <w:numPr>
                <w:ilvl w:val="0"/>
                <w:numId w:val="32"/>
              </w:numPr>
              <w:rPr>
                <w:rFonts w:ascii="Comic Sans MS" w:hAnsi="Comic Sans MS"/>
              </w:rPr>
            </w:pPr>
            <w:r w:rsidRPr="00370F4C">
              <w:rPr>
                <w:rFonts w:ascii="Comic Sans MS" w:hAnsi="Comic Sans MS"/>
              </w:rPr>
              <w:t>Often purpose build accommodation are isolated</w:t>
            </w:r>
          </w:p>
          <w:p w:rsidR="00D67501" w:rsidRPr="00370F4C" w:rsidRDefault="00D67501" w:rsidP="00370F4C">
            <w:pPr>
              <w:pStyle w:val="ListParagraph"/>
              <w:numPr>
                <w:ilvl w:val="0"/>
                <w:numId w:val="32"/>
              </w:numPr>
              <w:rPr>
                <w:rFonts w:ascii="Comic Sans MS" w:hAnsi="Comic Sans MS"/>
              </w:rPr>
            </w:pPr>
            <w:r w:rsidRPr="00370F4C">
              <w:rPr>
                <w:rFonts w:ascii="Comic Sans MS" w:hAnsi="Comic Sans MS"/>
              </w:rPr>
              <w:t>Coastal development has lead to destruction of natural landscape</w:t>
            </w:r>
          </w:p>
        </w:tc>
      </w:tr>
      <w:tr w:rsidR="00D67501" w:rsidTr="00370F4C">
        <w:trPr>
          <w:trHeight w:val="18"/>
        </w:trPr>
        <w:tc>
          <w:tcPr>
            <w:tcW w:w="1526" w:type="dxa"/>
          </w:tcPr>
          <w:p w:rsidR="00D67501" w:rsidRPr="00370F4C" w:rsidRDefault="00D67501" w:rsidP="00370F4C">
            <w:pPr>
              <w:jc w:val="both"/>
              <w:rPr>
                <w:rFonts w:ascii="Comic Sans MS" w:hAnsi="Comic Sans MS"/>
              </w:rPr>
            </w:pPr>
            <w:r w:rsidRPr="00370F4C">
              <w:rPr>
                <w:rFonts w:ascii="Comic Sans MS" w:hAnsi="Comic Sans MS"/>
              </w:rPr>
              <w:t>Services</w:t>
            </w:r>
          </w:p>
        </w:tc>
        <w:tc>
          <w:tcPr>
            <w:tcW w:w="9188" w:type="dxa"/>
          </w:tcPr>
          <w:p w:rsidR="00D67501" w:rsidRPr="00370F4C" w:rsidRDefault="00D67501" w:rsidP="00370F4C">
            <w:pPr>
              <w:pStyle w:val="ListParagraph"/>
              <w:numPr>
                <w:ilvl w:val="0"/>
                <w:numId w:val="30"/>
              </w:numPr>
              <w:rPr>
                <w:rFonts w:ascii="Comic Sans MS" w:hAnsi="Comic Sans MS"/>
              </w:rPr>
            </w:pPr>
            <w:r w:rsidRPr="00370F4C">
              <w:rPr>
                <w:rFonts w:ascii="Comic Sans MS" w:hAnsi="Comic Sans MS"/>
              </w:rPr>
              <w:t>Postal system is not very organised</w:t>
            </w:r>
          </w:p>
          <w:p w:rsidR="00D67501" w:rsidRPr="00370F4C" w:rsidRDefault="00D67501" w:rsidP="00370F4C">
            <w:pPr>
              <w:pStyle w:val="ListParagraph"/>
              <w:numPr>
                <w:ilvl w:val="0"/>
                <w:numId w:val="30"/>
              </w:numPr>
              <w:rPr>
                <w:rFonts w:ascii="Comic Sans MS" w:hAnsi="Comic Sans MS"/>
              </w:rPr>
            </w:pPr>
            <w:r w:rsidRPr="00370F4C">
              <w:rPr>
                <w:rFonts w:ascii="Comic Sans MS" w:hAnsi="Comic Sans MS"/>
              </w:rPr>
              <w:t>Health system struggles to cope with increased demand</w:t>
            </w:r>
          </w:p>
          <w:p w:rsidR="00D67501" w:rsidRPr="00370F4C" w:rsidRDefault="00D67501" w:rsidP="00370F4C">
            <w:pPr>
              <w:pStyle w:val="ListParagraph"/>
              <w:numPr>
                <w:ilvl w:val="0"/>
                <w:numId w:val="30"/>
              </w:numPr>
              <w:rPr>
                <w:rFonts w:ascii="Comic Sans MS" w:hAnsi="Comic Sans MS"/>
              </w:rPr>
            </w:pPr>
            <w:r w:rsidRPr="00370F4C">
              <w:rPr>
                <w:rFonts w:ascii="Comic Sans MS" w:hAnsi="Comic Sans MS"/>
              </w:rPr>
              <w:t>Health care bills very expensive (no NHS)</w:t>
            </w:r>
          </w:p>
        </w:tc>
      </w:tr>
      <w:tr w:rsidR="00D67501" w:rsidTr="00370F4C">
        <w:trPr>
          <w:trHeight w:val="29"/>
        </w:trPr>
        <w:tc>
          <w:tcPr>
            <w:tcW w:w="1526" w:type="dxa"/>
          </w:tcPr>
          <w:p w:rsidR="00D67501" w:rsidRPr="00370F4C" w:rsidRDefault="00D67501" w:rsidP="00370F4C">
            <w:pPr>
              <w:jc w:val="both"/>
              <w:rPr>
                <w:rFonts w:ascii="Comic Sans MS" w:hAnsi="Comic Sans MS"/>
              </w:rPr>
            </w:pPr>
            <w:r w:rsidRPr="00370F4C">
              <w:rPr>
                <w:rFonts w:ascii="Comic Sans MS" w:hAnsi="Comic Sans MS"/>
              </w:rPr>
              <w:t>Social</w:t>
            </w:r>
          </w:p>
        </w:tc>
        <w:tc>
          <w:tcPr>
            <w:tcW w:w="9188" w:type="dxa"/>
          </w:tcPr>
          <w:p w:rsidR="00D67501" w:rsidRPr="00370F4C" w:rsidRDefault="00D67501" w:rsidP="00370F4C">
            <w:pPr>
              <w:pStyle w:val="ListParagraph"/>
              <w:numPr>
                <w:ilvl w:val="0"/>
                <w:numId w:val="37"/>
              </w:numPr>
              <w:rPr>
                <w:rFonts w:ascii="Comic Sans MS" w:hAnsi="Comic Sans MS"/>
              </w:rPr>
            </w:pPr>
            <w:r w:rsidRPr="00370F4C">
              <w:rPr>
                <w:rFonts w:ascii="Comic Sans MS" w:hAnsi="Comic Sans MS"/>
              </w:rPr>
              <w:t>Language barrier – people struggle to communicate with locals = conflicts</w:t>
            </w:r>
          </w:p>
        </w:tc>
      </w:tr>
    </w:tbl>
    <w:p w:rsidR="00D67501" w:rsidRDefault="00D67501" w:rsidP="00960299">
      <w:pPr>
        <w:ind w:left="-851"/>
        <w:jc w:val="both"/>
        <w:rPr>
          <w:rFonts w:ascii="Comic Sans MS" w:hAnsi="Comic Sans MS"/>
        </w:rPr>
      </w:pPr>
    </w:p>
    <w:p w:rsidR="00D67501" w:rsidRPr="00D43EC3" w:rsidRDefault="00D67501" w:rsidP="00D43EC3">
      <w:pPr>
        <w:ind w:left="-851"/>
        <w:jc w:val="both"/>
        <w:rPr>
          <w:rFonts w:ascii="Bradley Hand ITC" w:hAnsi="Bradley Hand ITC"/>
          <w:b/>
          <w:sz w:val="36"/>
          <w:szCs w:val="36"/>
          <w:u w:val="single"/>
        </w:rPr>
      </w:pPr>
      <w:r w:rsidRPr="00D43EC3">
        <w:rPr>
          <w:rFonts w:ascii="Bradley Hand ITC" w:hAnsi="Bradley Hand ITC"/>
          <w:b/>
          <w:sz w:val="36"/>
          <w:szCs w:val="36"/>
          <w:u w:val="single"/>
        </w:rPr>
        <w:t>UK Immigration Policy</w:t>
      </w:r>
    </w:p>
    <w:p w:rsidR="00D67501" w:rsidRPr="00D43EC3" w:rsidRDefault="00D67501" w:rsidP="00D43EC3">
      <w:pPr>
        <w:ind w:left="-851"/>
        <w:jc w:val="both"/>
        <w:rPr>
          <w:rFonts w:ascii="Comic Sans MS" w:hAnsi="Comic Sans MS"/>
        </w:rPr>
      </w:pPr>
      <w:r w:rsidRPr="00D43EC3">
        <w:rPr>
          <w:rFonts w:ascii="Comic Sans MS" w:hAnsi="Comic Sans MS"/>
          <w:b/>
          <w:bCs/>
        </w:rPr>
        <w:t>The 5 tier points system:</w:t>
      </w:r>
      <w:r w:rsidRPr="00D43EC3">
        <w:rPr>
          <w:rFonts w:ascii="Comic Sans MS" w:hAnsi="Comic Sans MS"/>
          <w:b/>
          <w:bCs/>
          <w:lang w:val="en-US"/>
        </w:rPr>
        <w:t xml:space="preserve"> </w:t>
      </w:r>
    </w:p>
    <w:p w:rsidR="00D67501" w:rsidRPr="00D43EC3" w:rsidRDefault="00D67501" w:rsidP="00745BDA">
      <w:pPr>
        <w:numPr>
          <w:ilvl w:val="0"/>
          <w:numId w:val="38"/>
        </w:numPr>
        <w:tabs>
          <w:tab w:val="clear" w:pos="360"/>
          <w:tab w:val="num" w:pos="-426"/>
          <w:tab w:val="num" w:pos="720"/>
        </w:tabs>
        <w:ind w:left="-567"/>
        <w:jc w:val="both"/>
        <w:rPr>
          <w:rFonts w:ascii="Comic Sans MS" w:hAnsi="Comic Sans MS"/>
        </w:rPr>
      </w:pPr>
      <w:r w:rsidRPr="00D43EC3">
        <w:rPr>
          <w:rFonts w:ascii="Comic Sans MS" w:hAnsi="Comic Sans MS"/>
          <w:b/>
          <w:bCs/>
          <w:lang w:val="en-US"/>
        </w:rPr>
        <w:t xml:space="preserve">Tier One: Highly skilled </w:t>
      </w:r>
      <w:r w:rsidRPr="00D43EC3">
        <w:rPr>
          <w:rFonts w:ascii="Comic Sans MS" w:hAnsi="Comic Sans MS"/>
          <w:b/>
          <w:bCs/>
          <w:lang w:val="en-US"/>
        </w:rPr>
        <w:tab/>
      </w:r>
      <w:r w:rsidRPr="00D43EC3">
        <w:rPr>
          <w:rFonts w:ascii="Comic Sans MS" w:hAnsi="Comic Sans MS"/>
          <w:b/>
          <w:bCs/>
          <w:lang w:val="en-US"/>
        </w:rPr>
        <w:tab/>
      </w:r>
    </w:p>
    <w:p w:rsidR="00D67501" w:rsidRPr="00D43EC3" w:rsidRDefault="00D67501" w:rsidP="00D43EC3">
      <w:pPr>
        <w:tabs>
          <w:tab w:val="num" w:pos="720"/>
        </w:tabs>
        <w:ind w:left="-567"/>
        <w:jc w:val="both"/>
        <w:rPr>
          <w:rFonts w:ascii="Comic Sans MS" w:hAnsi="Comic Sans MS"/>
        </w:rPr>
      </w:pPr>
      <w:r w:rsidRPr="00D43EC3">
        <w:rPr>
          <w:rFonts w:ascii="Comic Sans MS" w:hAnsi="Comic Sans MS"/>
          <w:lang w:val="en-US"/>
        </w:rPr>
        <w:t xml:space="preserve">This tier includes entrepreneurs, top scientists and business people. No job offer will be required. </w:t>
      </w:r>
    </w:p>
    <w:p w:rsidR="00D67501" w:rsidRPr="00D43EC3" w:rsidRDefault="00D67501" w:rsidP="00745BDA">
      <w:pPr>
        <w:numPr>
          <w:ilvl w:val="0"/>
          <w:numId w:val="38"/>
        </w:numPr>
        <w:tabs>
          <w:tab w:val="num" w:pos="720"/>
        </w:tabs>
        <w:ind w:left="-567"/>
        <w:jc w:val="both"/>
        <w:rPr>
          <w:rFonts w:ascii="Comic Sans MS" w:hAnsi="Comic Sans MS"/>
        </w:rPr>
      </w:pPr>
      <w:r w:rsidRPr="00D43EC3">
        <w:rPr>
          <w:rFonts w:ascii="Comic Sans MS" w:hAnsi="Comic Sans MS"/>
          <w:b/>
          <w:bCs/>
          <w:lang w:val="en-US"/>
        </w:rPr>
        <w:t xml:space="preserve">Tier two: Skilled with job offer </w:t>
      </w:r>
      <w:r w:rsidRPr="00D43EC3">
        <w:rPr>
          <w:rFonts w:ascii="Comic Sans MS" w:hAnsi="Comic Sans MS"/>
          <w:b/>
          <w:bCs/>
          <w:lang w:val="en-US"/>
        </w:rPr>
        <w:tab/>
      </w:r>
      <w:r w:rsidRPr="00D43EC3">
        <w:rPr>
          <w:rFonts w:ascii="Comic Sans MS" w:hAnsi="Comic Sans MS"/>
          <w:b/>
          <w:bCs/>
          <w:lang w:val="en-US"/>
        </w:rPr>
        <w:tab/>
      </w:r>
      <w:r w:rsidRPr="00D43EC3">
        <w:rPr>
          <w:rFonts w:ascii="Comic Sans MS" w:hAnsi="Comic Sans MS"/>
          <w:b/>
          <w:bCs/>
          <w:lang w:val="en-US"/>
        </w:rPr>
        <w:tab/>
      </w:r>
      <w:r w:rsidRPr="00D43EC3">
        <w:rPr>
          <w:rFonts w:ascii="Comic Sans MS" w:hAnsi="Comic Sans MS"/>
          <w:b/>
          <w:bCs/>
          <w:lang w:val="en-US"/>
        </w:rPr>
        <w:tab/>
      </w:r>
      <w:r w:rsidRPr="00D43EC3">
        <w:rPr>
          <w:rFonts w:ascii="Comic Sans MS" w:hAnsi="Comic Sans MS"/>
          <w:lang w:val="en-US"/>
        </w:rPr>
        <w:br/>
        <w:t xml:space="preserve">People with qualifications / work-related experience; job offer in a "shortage area" such as nursing. </w:t>
      </w:r>
    </w:p>
    <w:p w:rsidR="00D67501" w:rsidRPr="00D43EC3" w:rsidRDefault="00D67501" w:rsidP="00745BDA">
      <w:pPr>
        <w:numPr>
          <w:ilvl w:val="0"/>
          <w:numId w:val="38"/>
        </w:numPr>
        <w:tabs>
          <w:tab w:val="num" w:pos="720"/>
        </w:tabs>
        <w:ind w:left="-567"/>
        <w:jc w:val="both"/>
        <w:rPr>
          <w:rFonts w:ascii="Comic Sans MS" w:hAnsi="Comic Sans MS"/>
        </w:rPr>
      </w:pPr>
      <w:r w:rsidRPr="00D43EC3">
        <w:rPr>
          <w:rFonts w:ascii="Comic Sans MS" w:hAnsi="Comic Sans MS"/>
          <w:b/>
          <w:bCs/>
          <w:lang w:val="en-US"/>
        </w:rPr>
        <w:t xml:space="preserve">Tier three: Low skilled </w:t>
      </w:r>
      <w:r w:rsidRPr="00D43EC3">
        <w:rPr>
          <w:rFonts w:ascii="Comic Sans MS" w:hAnsi="Comic Sans MS"/>
          <w:b/>
          <w:bCs/>
          <w:lang w:val="en-US"/>
        </w:rPr>
        <w:tab/>
      </w:r>
      <w:r w:rsidRPr="00D43EC3">
        <w:rPr>
          <w:rFonts w:ascii="Comic Sans MS" w:hAnsi="Comic Sans MS"/>
          <w:b/>
          <w:bCs/>
          <w:lang w:val="en-US"/>
        </w:rPr>
        <w:tab/>
      </w:r>
      <w:r w:rsidRPr="00D43EC3">
        <w:rPr>
          <w:rFonts w:ascii="Comic Sans MS" w:hAnsi="Comic Sans MS"/>
          <w:b/>
          <w:bCs/>
          <w:lang w:val="en-US"/>
        </w:rPr>
        <w:tab/>
      </w:r>
      <w:r w:rsidRPr="00D43EC3">
        <w:rPr>
          <w:rFonts w:ascii="Comic Sans MS" w:hAnsi="Comic Sans MS"/>
          <w:b/>
          <w:bCs/>
          <w:lang w:val="en-US"/>
        </w:rPr>
        <w:tab/>
      </w:r>
      <w:r w:rsidRPr="00D43EC3">
        <w:rPr>
          <w:rFonts w:ascii="Comic Sans MS" w:hAnsi="Comic Sans MS"/>
          <w:b/>
          <w:bCs/>
          <w:lang w:val="en-US"/>
        </w:rPr>
        <w:br/>
      </w:r>
      <w:r w:rsidRPr="00D43EC3">
        <w:rPr>
          <w:rFonts w:ascii="Comic Sans MS" w:hAnsi="Comic Sans MS"/>
          <w:lang w:val="en-US"/>
        </w:rPr>
        <w:t>Workers from the expanded European Union, who do not need prior permission to arrive.</w:t>
      </w:r>
    </w:p>
    <w:p w:rsidR="00D67501" w:rsidRPr="00D43EC3" w:rsidRDefault="00D67501" w:rsidP="00745BDA">
      <w:pPr>
        <w:numPr>
          <w:ilvl w:val="0"/>
          <w:numId w:val="38"/>
        </w:numPr>
        <w:tabs>
          <w:tab w:val="num" w:pos="720"/>
        </w:tabs>
        <w:ind w:left="-567"/>
        <w:jc w:val="both"/>
        <w:rPr>
          <w:rFonts w:ascii="Comic Sans MS" w:hAnsi="Comic Sans MS"/>
        </w:rPr>
      </w:pPr>
      <w:r w:rsidRPr="00D43EC3">
        <w:rPr>
          <w:rFonts w:ascii="Comic Sans MS" w:hAnsi="Comic Sans MS"/>
          <w:b/>
          <w:bCs/>
          <w:lang w:val="en-US"/>
        </w:rPr>
        <w:t xml:space="preserve">Tier four: Students </w:t>
      </w:r>
      <w:r w:rsidRPr="00D43EC3">
        <w:rPr>
          <w:rFonts w:ascii="Comic Sans MS" w:hAnsi="Comic Sans MS"/>
          <w:b/>
          <w:bCs/>
          <w:lang w:val="en-US"/>
        </w:rPr>
        <w:tab/>
      </w:r>
      <w:r w:rsidRPr="00D43EC3">
        <w:rPr>
          <w:rFonts w:ascii="Comic Sans MS" w:hAnsi="Comic Sans MS"/>
          <w:b/>
          <w:bCs/>
          <w:lang w:val="en-US"/>
        </w:rPr>
        <w:tab/>
      </w:r>
      <w:r w:rsidRPr="00D43EC3">
        <w:rPr>
          <w:rFonts w:ascii="Comic Sans MS" w:hAnsi="Comic Sans MS"/>
          <w:b/>
          <w:bCs/>
          <w:lang w:val="en-US"/>
        </w:rPr>
        <w:tab/>
      </w:r>
      <w:r w:rsidRPr="00D43EC3">
        <w:rPr>
          <w:rFonts w:ascii="Comic Sans MS" w:hAnsi="Comic Sans MS"/>
          <w:b/>
          <w:bCs/>
          <w:lang w:val="en-US"/>
        </w:rPr>
        <w:tab/>
      </w:r>
      <w:r w:rsidRPr="00D43EC3">
        <w:rPr>
          <w:rFonts w:ascii="Comic Sans MS" w:hAnsi="Comic Sans MS"/>
          <w:b/>
          <w:bCs/>
          <w:lang w:val="en-US"/>
        </w:rPr>
        <w:tab/>
      </w:r>
    </w:p>
    <w:p w:rsidR="00D67501" w:rsidRPr="00D43EC3" w:rsidRDefault="00D67501" w:rsidP="00D43EC3">
      <w:pPr>
        <w:ind w:left="-567"/>
        <w:jc w:val="both"/>
        <w:rPr>
          <w:rFonts w:ascii="Comic Sans MS" w:hAnsi="Comic Sans MS"/>
        </w:rPr>
      </w:pPr>
      <w:r w:rsidRPr="00D43EC3">
        <w:rPr>
          <w:rFonts w:ascii="Comic Sans MS" w:hAnsi="Comic Sans MS"/>
          <w:lang w:val="en-US"/>
        </w:rPr>
        <w:t xml:space="preserve">Those paying for tuition in the UK. </w:t>
      </w:r>
    </w:p>
    <w:p w:rsidR="00D67501" w:rsidRPr="00D45C19" w:rsidRDefault="00D67501" w:rsidP="00745BDA">
      <w:pPr>
        <w:numPr>
          <w:ilvl w:val="0"/>
          <w:numId w:val="38"/>
        </w:numPr>
        <w:tabs>
          <w:tab w:val="num" w:pos="720"/>
        </w:tabs>
        <w:ind w:left="-567"/>
        <w:jc w:val="both"/>
        <w:rPr>
          <w:rFonts w:ascii="Comic Sans MS" w:hAnsi="Comic Sans MS"/>
        </w:rPr>
      </w:pPr>
      <w:r w:rsidRPr="00D43EC3">
        <w:rPr>
          <w:rFonts w:ascii="Comic Sans MS" w:hAnsi="Comic Sans MS"/>
          <w:b/>
          <w:bCs/>
          <w:lang w:val="en-US"/>
        </w:rPr>
        <w:t xml:space="preserve">Tier five: Temporary workers, Youth mobility </w:t>
      </w:r>
      <w:r w:rsidRPr="00D43EC3">
        <w:rPr>
          <w:rFonts w:ascii="Comic Sans MS" w:hAnsi="Comic Sans MS"/>
          <w:b/>
          <w:bCs/>
          <w:lang w:val="en-US"/>
        </w:rPr>
        <w:tab/>
      </w:r>
      <w:r w:rsidRPr="00D43EC3">
        <w:rPr>
          <w:rFonts w:ascii="Comic Sans MS" w:hAnsi="Comic Sans MS"/>
          <w:b/>
          <w:bCs/>
          <w:lang w:val="en-US"/>
        </w:rPr>
        <w:br/>
      </w:r>
      <w:r w:rsidRPr="00D43EC3">
        <w:rPr>
          <w:rFonts w:ascii="Comic Sans MS" w:hAnsi="Comic Sans MS"/>
          <w:lang w:val="en-US"/>
        </w:rPr>
        <w:t xml:space="preserve">Professional sports people or professional musicians, who want to work in the UK for an event such as the Olympics or a football match, or a concert. The youth mobility aspect is intended to cover cultural exchanges or working holidays by young people. </w:t>
      </w:r>
    </w:p>
    <w:p w:rsidR="00D67501" w:rsidRDefault="00D67501" w:rsidP="001637F7">
      <w:pPr>
        <w:ind w:left="-567"/>
        <w:jc w:val="both"/>
        <w:rPr>
          <w:rFonts w:ascii="Comic Sans MS" w:hAnsi="Comic Sans MS"/>
        </w:rPr>
      </w:pPr>
    </w:p>
    <w:p w:rsidR="00D67501" w:rsidRPr="00E76D1C" w:rsidRDefault="00D67501" w:rsidP="00E76D1C">
      <w:pPr>
        <w:ind w:left="-567"/>
        <w:jc w:val="both"/>
        <w:rPr>
          <w:rFonts w:ascii="Comic Sans MS" w:hAnsi="Comic Sans MS"/>
        </w:rPr>
      </w:pPr>
      <w:r w:rsidRPr="00E76D1C">
        <w:rPr>
          <w:rFonts w:ascii="Bradley Hand ITC" w:hAnsi="Bradley Hand ITC"/>
          <w:b/>
          <w:sz w:val="36"/>
          <w:szCs w:val="36"/>
          <w:u w:val="single"/>
        </w:rPr>
        <w:t>Rural-urban migration –causes and processes</w:t>
      </w:r>
    </w:p>
    <w:p w:rsidR="00D67501" w:rsidRDefault="00D67501" w:rsidP="00461A14">
      <w:pPr>
        <w:ind w:left="-851"/>
        <w:jc w:val="both"/>
        <w:rPr>
          <w:rFonts w:ascii="Comic Sans MS" w:hAnsi="Comic Sans MS"/>
        </w:rPr>
      </w:pPr>
      <w:r>
        <w:rPr>
          <w:rFonts w:ascii="Comic Sans MS" w:hAnsi="Comic Sans MS"/>
        </w:rPr>
        <w:t>Urbanisation is t</w:t>
      </w:r>
      <w:r w:rsidRPr="00461A14">
        <w:rPr>
          <w:rFonts w:ascii="Comic Sans MS" w:hAnsi="Comic Sans MS"/>
        </w:rPr>
        <w:t xml:space="preserve">he increase in the proportion of a region or country’s population living in urban areas. This may occur as a result of rural-to-urban migration and/or natural population increase in urban areas. </w:t>
      </w:r>
    </w:p>
    <w:p w:rsidR="00D67501" w:rsidRDefault="00D67501" w:rsidP="00461A14">
      <w:pPr>
        <w:ind w:left="-851"/>
        <w:jc w:val="both"/>
        <w:rPr>
          <w:rFonts w:ascii="Comic Sans MS" w:hAnsi="Comic Sans MS"/>
        </w:rPr>
      </w:pPr>
    </w:p>
    <w:p w:rsidR="00D67501" w:rsidRPr="00CA0F5A" w:rsidRDefault="00D67501" w:rsidP="00461A14">
      <w:pPr>
        <w:ind w:left="-851"/>
        <w:jc w:val="both"/>
        <w:rPr>
          <w:rFonts w:ascii="Comic Sans MS" w:hAnsi="Comic Sans MS"/>
          <w:b/>
        </w:rPr>
      </w:pPr>
      <w:r w:rsidRPr="00CA0F5A">
        <w:rPr>
          <w:rFonts w:ascii="Comic Sans MS" w:hAnsi="Comic Sans MS"/>
          <w:b/>
        </w:rPr>
        <w:t>Causes of urbanisation:</w:t>
      </w:r>
    </w:p>
    <w:p w:rsidR="00D67501" w:rsidRDefault="00D67501" w:rsidP="00461A14">
      <w:pPr>
        <w:ind w:left="-851"/>
        <w:jc w:val="both"/>
        <w:rPr>
          <w:rFonts w:ascii="Comic Sans MS" w:hAnsi="Comic Sans MS"/>
        </w:rPr>
      </w:pPr>
      <w:r w:rsidRPr="00461A14">
        <w:rPr>
          <w:rFonts w:ascii="Comic Sans MS" w:hAnsi="Comic Sans MS"/>
        </w:rPr>
        <w:t xml:space="preserve">1. </w:t>
      </w:r>
      <w:r>
        <w:rPr>
          <w:rFonts w:ascii="Comic Sans MS" w:hAnsi="Comic Sans MS"/>
        </w:rPr>
        <w:t xml:space="preserve">Internal growth - </w:t>
      </w:r>
      <w:r w:rsidRPr="00461A14">
        <w:rPr>
          <w:rFonts w:ascii="Comic Sans MS" w:hAnsi="Comic Sans MS"/>
        </w:rPr>
        <w:t>Natural increase from city dwellers having a high birth rate</w:t>
      </w:r>
    </w:p>
    <w:p w:rsidR="00D67501" w:rsidRDefault="00D67501" w:rsidP="00461A14">
      <w:pPr>
        <w:ind w:left="-851"/>
        <w:jc w:val="both"/>
        <w:rPr>
          <w:rFonts w:ascii="Comic Sans MS" w:hAnsi="Comic Sans MS"/>
        </w:rPr>
      </w:pPr>
      <w:r w:rsidRPr="00461A14">
        <w:rPr>
          <w:rFonts w:ascii="Comic Sans MS" w:hAnsi="Comic Sans MS"/>
        </w:rPr>
        <w:t xml:space="preserve">2. </w:t>
      </w:r>
      <w:r>
        <w:rPr>
          <w:rFonts w:ascii="Comic Sans MS" w:hAnsi="Comic Sans MS"/>
        </w:rPr>
        <w:t xml:space="preserve">Rural to urban migration- </w:t>
      </w:r>
      <w:r w:rsidRPr="00461A14">
        <w:rPr>
          <w:rFonts w:ascii="Comic Sans MS" w:hAnsi="Comic Sans MS"/>
        </w:rPr>
        <w:t>Most who move are young, fertile and therefore causes a high birth rate (migration fuels a high internal growth)</w:t>
      </w:r>
    </w:p>
    <w:p w:rsidR="00D67501" w:rsidRPr="00461A14" w:rsidRDefault="00D67501" w:rsidP="00461A14">
      <w:pPr>
        <w:tabs>
          <w:tab w:val="num" w:pos="-851"/>
        </w:tabs>
        <w:ind w:left="-709"/>
        <w:jc w:val="both"/>
        <w:rPr>
          <w:rFonts w:ascii="Comic Sans MS" w:hAnsi="Comic Sans MS"/>
        </w:rPr>
      </w:pPr>
    </w:p>
    <w:p w:rsidR="00D67501" w:rsidRDefault="00D67501" w:rsidP="00CA0F5A">
      <w:pPr>
        <w:ind w:left="-851"/>
        <w:jc w:val="center"/>
        <w:rPr>
          <w:rFonts w:ascii="Comic Sans MS" w:hAnsi="Comic Sans MS"/>
        </w:rPr>
      </w:pPr>
      <w:r w:rsidRPr="00CA0F5A">
        <w:rPr>
          <w:rFonts w:ascii="Comic Sans MS" w:hAnsi="Comic Sans MS"/>
        </w:rPr>
        <w:object w:dxaOrig="7191" w:dyaOrig="5406">
          <v:shape id="_x0000_i1036" type="#_x0000_t75" style="width:352.5pt;height:264.75pt" o:ole="">
            <v:imagedata r:id="rId48" o:title=""/>
          </v:shape>
          <o:OLEObject Type="Embed" ProgID="PowerPoint.Slide.12" ShapeID="_x0000_i1036" DrawAspect="Content" ObjectID="_1407180941" r:id="rId49"/>
        </w:object>
      </w:r>
    </w:p>
    <w:p w:rsidR="00D67501" w:rsidRPr="00E76D1C" w:rsidRDefault="00D67501" w:rsidP="00CA0F5A">
      <w:pPr>
        <w:ind w:left="-851"/>
        <w:rPr>
          <w:rFonts w:ascii="Bradley Hand ITC" w:hAnsi="Bradley Hand ITC"/>
          <w:b/>
          <w:color w:val="7030A0"/>
          <w:sz w:val="36"/>
          <w:szCs w:val="36"/>
          <w:u w:val="single"/>
        </w:rPr>
      </w:pPr>
      <w:r w:rsidRPr="00E76D1C">
        <w:rPr>
          <w:rFonts w:ascii="Bradley Hand ITC" w:hAnsi="Bradley Hand ITC"/>
          <w:b/>
          <w:color w:val="7030A0"/>
          <w:sz w:val="36"/>
          <w:szCs w:val="36"/>
          <w:u w:val="single"/>
        </w:rPr>
        <w:t>Named Example – Rural-Urban migration in China</w:t>
      </w:r>
    </w:p>
    <w:p w:rsidR="00D67501" w:rsidRPr="00E76D1C" w:rsidRDefault="00D67501" w:rsidP="00CA0F5A">
      <w:pPr>
        <w:ind w:left="-851"/>
        <w:rPr>
          <w:rFonts w:ascii="Comic Sans MS" w:hAnsi="Comic Sans MS"/>
          <w:b/>
        </w:rPr>
      </w:pPr>
      <w:r w:rsidRPr="00E76D1C">
        <w:rPr>
          <w:rFonts w:ascii="Comic Sans MS" w:hAnsi="Comic Sans MS"/>
          <w:b/>
        </w:rPr>
        <w:t>Background:</w:t>
      </w:r>
    </w:p>
    <w:p w:rsidR="00D67501" w:rsidRDefault="00D67501" w:rsidP="00CA0F5A">
      <w:pPr>
        <w:ind w:left="-851"/>
        <w:rPr>
          <w:rFonts w:ascii="Comic Sans MS" w:hAnsi="Comic Sans MS"/>
        </w:rPr>
      </w:pPr>
      <w:r>
        <w:rPr>
          <w:rFonts w:ascii="Comic Sans MS" w:hAnsi="Comic Sans MS"/>
        </w:rPr>
        <w:t>- 300 million rural Chinese people now live in cities</w:t>
      </w:r>
    </w:p>
    <w:p w:rsidR="00D67501" w:rsidRDefault="00D67501" w:rsidP="00CA0F5A">
      <w:pPr>
        <w:ind w:left="-851"/>
        <w:rPr>
          <w:rFonts w:ascii="Comic Sans MS" w:hAnsi="Comic Sans MS"/>
        </w:rPr>
      </w:pPr>
      <w:r>
        <w:rPr>
          <w:rFonts w:ascii="Comic Sans MS" w:hAnsi="Comic Sans MS"/>
        </w:rPr>
        <w:t>- There are more than 90 cities with more than 1 million people</w:t>
      </w:r>
    </w:p>
    <w:p w:rsidR="00D67501" w:rsidRDefault="00D67501" w:rsidP="00CA0F5A">
      <w:pPr>
        <w:ind w:left="-851"/>
        <w:rPr>
          <w:rFonts w:ascii="Comic Sans MS" w:hAnsi="Comic Sans MS"/>
        </w:rPr>
      </w:pPr>
    </w:p>
    <w:p w:rsidR="00D67501" w:rsidRPr="00E76D1C" w:rsidRDefault="00D67501" w:rsidP="00CA0F5A">
      <w:pPr>
        <w:ind w:left="-851"/>
        <w:rPr>
          <w:rFonts w:ascii="Comic Sans MS" w:hAnsi="Comic Sans MS"/>
          <w:b/>
        </w:rPr>
      </w:pPr>
      <w:r w:rsidRPr="00E76D1C">
        <w:rPr>
          <w:rFonts w:ascii="Comic Sans MS" w:hAnsi="Comic Sans MS"/>
          <w:b/>
        </w:rPr>
        <w:t>Causes:</w:t>
      </w:r>
    </w:p>
    <w:p w:rsidR="00D67501" w:rsidRDefault="00D67501" w:rsidP="00745BDA">
      <w:pPr>
        <w:pStyle w:val="ListParagraph"/>
        <w:numPr>
          <w:ilvl w:val="0"/>
          <w:numId w:val="39"/>
        </w:numPr>
        <w:rPr>
          <w:rFonts w:ascii="Comic Sans MS" w:hAnsi="Comic Sans MS"/>
        </w:rPr>
      </w:pPr>
      <w:r>
        <w:rPr>
          <w:rFonts w:ascii="Comic Sans MS" w:hAnsi="Comic Sans MS"/>
        </w:rPr>
        <w:t>Foreign Direct Investment from TNCs has meant lots of factories have opened in urban areas creating new jobs</w:t>
      </w:r>
    </w:p>
    <w:p w:rsidR="00D67501" w:rsidRPr="00E76D1C" w:rsidRDefault="00D67501" w:rsidP="00745BDA">
      <w:pPr>
        <w:pStyle w:val="ListParagraph"/>
        <w:numPr>
          <w:ilvl w:val="0"/>
          <w:numId w:val="39"/>
        </w:numPr>
        <w:rPr>
          <w:rFonts w:ascii="Comic Sans MS" w:hAnsi="Comic Sans MS"/>
        </w:rPr>
      </w:pPr>
      <w:r>
        <w:rPr>
          <w:rFonts w:ascii="Comic Sans MS" w:hAnsi="Comic Sans MS"/>
        </w:rPr>
        <w:t>Technologies and transport links spread knowledge to rural areas about opportunities in urban areas</w:t>
      </w:r>
    </w:p>
    <w:tbl>
      <w:tblPr>
        <w:tblW w:w="1097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85"/>
        <w:gridCol w:w="5485"/>
      </w:tblGrid>
      <w:tr w:rsidR="00D67501" w:rsidTr="00370F4C">
        <w:trPr>
          <w:trHeight w:val="306"/>
        </w:trPr>
        <w:tc>
          <w:tcPr>
            <w:tcW w:w="5485" w:type="dxa"/>
          </w:tcPr>
          <w:p w:rsidR="00D67501" w:rsidRPr="00370F4C" w:rsidRDefault="00D67501" w:rsidP="001E6A15">
            <w:pPr>
              <w:rPr>
                <w:rFonts w:ascii="Comic Sans MS" w:hAnsi="Comic Sans MS"/>
              </w:rPr>
            </w:pPr>
            <w:r w:rsidRPr="00370F4C">
              <w:rPr>
                <w:rFonts w:ascii="Comic Sans MS" w:hAnsi="Comic Sans MS"/>
              </w:rPr>
              <w:t>Push Factors</w:t>
            </w:r>
          </w:p>
        </w:tc>
        <w:tc>
          <w:tcPr>
            <w:tcW w:w="5485" w:type="dxa"/>
          </w:tcPr>
          <w:p w:rsidR="00D67501" w:rsidRPr="00370F4C" w:rsidRDefault="00D67501" w:rsidP="001E6A15">
            <w:pPr>
              <w:rPr>
                <w:rFonts w:ascii="Comic Sans MS" w:hAnsi="Comic Sans MS"/>
              </w:rPr>
            </w:pPr>
            <w:r w:rsidRPr="00370F4C">
              <w:rPr>
                <w:rFonts w:ascii="Comic Sans MS" w:hAnsi="Comic Sans MS"/>
              </w:rPr>
              <w:t>Pull Factors</w:t>
            </w:r>
          </w:p>
        </w:tc>
      </w:tr>
      <w:tr w:rsidR="00D67501" w:rsidTr="00370F4C">
        <w:trPr>
          <w:trHeight w:val="1117"/>
        </w:trPr>
        <w:tc>
          <w:tcPr>
            <w:tcW w:w="5485" w:type="dxa"/>
          </w:tcPr>
          <w:p w:rsidR="00D67501" w:rsidRPr="00370F4C" w:rsidRDefault="00D67501" w:rsidP="00370F4C">
            <w:pPr>
              <w:pStyle w:val="ListParagraph"/>
              <w:numPr>
                <w:ilvl w:val="0"/>
                <w:numId w:val="40"/>
              </w:numPr>
              <w:rPr>
                <w:rFonts w:ascii="Comic Sans MS" w:hAnsi="Comic Sans MS"/>
              </w:rPr>
            </w:pPr>
            <w:r w:rsidRPr="00370F4C">
              <w:rPr>
                <w:rFonts w:ascii="Comic Sans MS" w:hAnsi="Comic Sans MS"/>
              </w:rPr>
              <w:t>High unemployment – the use of more machinery has made farming more efficient so fewer workers are needed e.g. 150 million rural people unemployed in 2004</w:t>
            </w:r>
          </w:p>
          <w:p w:rsidR="00D67501" w:rsidRPr="00370F4C" w:rsidRDefault="00D67501" w:rsidP="00370F4C">
            <w:pPr>
              <w:pStyle w:val="ListParagraph"/>
              <w:numPr>
                <w:ilvl w:val="0"/>
                <w:numId w:val="40"/>
              </w:numPr>
              <w:rPr>
                <w:rFonts w:ascii="Comic Sans MS" w:hAnsi="Comic Sans MS"/>
              </w:rPr>
            </w:pPr>
            <w:r w:rsidRPr="00370F4C">
              <w:rPr>
                <w:rFonts w:ascii="Comic Sans MS" w:hAnsi="Comic Sans MS"/>
              </w:rPr>
              <w:t>Poverty – in 2004 26.1 million were living in absolute poverty</w:t>
            </w:r>
          </w:p>
          <w:p w:rsidR="00D67501" w:rsidRPr="00370F4C" w:rsidRDefault="00D67501" w:rsidP="00370F4C">
            <w:pPr>
              <w:pStyle w:val="ListParagraph"/>
              <w:numPr>
                <w:ilvl w:val="0"/>
                <w:numId w:val="40"/>
              </w:numPr>
              <w:rPr>
                <w:rFonts w:ascii="Comic Sans MS" w:hAnsi="Comic Sans MS"/>
              </w:rPr>
            </w:pPr>
            <w:r w:rsidRPr="00370F4C">
              <w:rPr>
                <w:rFonts w:ascii="Comic Sans MS" w:hAnsi="Comic Sans MS"/>
              </w:rPr>
              <w:t>Lower standards of living – services like education and health care are funded by taxes collected in rural areas = poor areas don’t have the money to improve their services</w:t>
            </w:r>
          </w:p>
        </w:tc>
        <w:tc>
          <w:tcPr>
            <w:tcW w:w="5485" w:type="dxa"/>
          </w:tcPr>
          <w:p w:rsidR="00D67501" w:rsidRPr="00370F4C" w:rsidRDefault="00D67501" w:rsidP="00370F4C">
            <w:pPr>
              <w:pStyle w:val="ListParagraph"/>
              <w:numPr>
                <w:ilvl w:val="0"/>
                <w:numId w:val="41"/>
              </w:numPr>
              <w:rPr>
                <w:rFonts w:ascii="Comic Sans MS" w:hAnsi="Comic Sans MS"/>
              </w:rPr>
            </w:pPr>
            <w:r w:rsidRPr="00370F4C">
              <w:rPr>
                <w:rFonts w:ascii="Comic Sans MS" w:hAnsi="Comic Sans MS"/>
              </w:rPr>
              <w:t>Higher employment – large scale industrialisation in the 1970s has been focused in urban areas</w:t>
            </w:r>
          </w:p>
          <w:p w:rsidR="00D67501" w:rsidRPr="00370F4C" w:rsidRDefault="00D67501" w:rsidP="00370F4C">
            <w:pPr>
              <w:pStyle w:val="ListParagraph"/>
              <w:numPr>
                <w:ilvl w:val="0"/>
                <w:numId w:val="41"/>
              </w:numPr>
              <w:rPr>
                <w:rFonts w:ascii="Comic Sans MS" w:hAnsi="Comic Sans MS"/>
              </w:rPr>
            </w:pPr>
            <w:r w:rsidRPr="00370F4C">
              <w:rPr>
                <w:rFonts w:ascii="Comic Sans MS" w:hAnsi="Comic Sans MS"/>
              </w:rPr>
              <w:t>Higher wages – average income is 3xs higher in urban areas</w:t>
            </w:r>
          </w:p>
          <w:p w:rsidR="00D67501" w:rsidRPr="00370F4C" w:rsidRDefault="00D67501" w:rsidP="00370F4C">
            <w:pPr>
              <w:pStyle w:val="ListParagraph"/>
              <w:numPr>
                <w:ilvl w:val="0"/>
                <w:numId w:val="41"/>
              </w:numPr>
              <w:rPr>
                <w:rFonts w:ascii="Comic Sans MS" w:hAnsi="Comic Sans MS"/>
              </w:rPr>
            </w:pPr>
            <w:r w:rsidRPr="00370F4C">
              <w:rPr>
                <w:rFonts w:ascii="Comic Sans MS" w:hAnsi="Comic Sans MS"/>
              </w:rPr>
              <w:t>Higher standard of living – quality and availability of services like education and health care is better as there’s more money available to pay for them</w:t>
            </w:r>
          </w:p>
        </w:tc>
      </w:tr>
    </w:tbl>
    <w:p w:rsidR="00D67501" w:rsidRPr="001637F7" w:rsidRDefault="00D67501" w:rsidP="001637F7">
      <w:pPr>
        <w:pStyle w:val="ListParagraph"/>
        <w:ind w:left="-851"/>
        <w:rPr>
          <w:rFonts w:ascii="Comic Sans MS" w:hAnsi="Comic Sans MS"/>
          <w:b/>
        </w:rPr>
      </w:pPr>
      <w:r w:rsidRPr="001637F7">
        <w:rPr>
          <w:rFonts w:ascii="Comic Sans MS" w:hAnsi="Comic Sans MS"/>
          <w:b/>
        </w:rPr>
        <w:t xml:space="preserve">Consequences of </w:t>
      </w:r>
      <w:r>
        <w:rPr>
          <w:rFonts w:ascii="Comic Sans MS" w:hAnsi="Comic Sans MS"/>
          <w:b/>
        </w:rPr>
        <w:t xml:space="preserve">China’s </w:t>
      </w:r>
      <w:r w:rsidRPr="001637F7">
        <w:rPr>
          <w:rFonts w:ascii="Comic Sans MS" w:hAnsi="Comic Sans MS"/>
          <w:b/>
        </w:rPr>
        <w:t>growth:</w:t>
      </w:r>
    </w:p>
    <w:p w:rsidR="00D67501" w:rsidRDefault="00D67501" w:rsidP="00745BDA">
      <w:pPr>
        <w:pStyle w:val="ListParagraph"/>
        <w:numPr>
          <w:ilvl w:val="0"/>
          <w:numId w:val="52"/>
        </w:numPr>
        <w:ind w:left="-426"/>
        <w:rPr>
          <w:rFonts w:ascii="Comic Sans MS" w:hAnsi="Comic Sans MS"/>
        </w:rPr>
      </w:pPr>
      <w:r>
        <w:rPr>
          <w:rFonts w:ascii="Comic Sans MS" w:hAnsi="Comic Sans MS"/>
        </w:rPr>
        <w:t>Overcrowded living conditions in the main cities</w:t>
      </w:r>
    </w:p>
    <w:p w:rsidR="00D67501" w:rsidRDefault="00D67501" w:rsidP="00745BDA">
      <w:pPr>
        <w:pStyle w:val="ListParagraph"/>
        <w:numPr>
          <w:ilvl w:val="0"/>
          <w:numId w:val="52"/>
        </w:numPr>
        <w:ind w:left="-426"/>
        <w:rPr>
          <w:rFonts w:ascii="Comic Sans MS" w:hAnsi="Comic Sans MS"/>
        </w:rPr>
      </w:pPr>
      <w:r>
        <w:rPr>
          <w:rFonts w:ascii="Comic Sans MS" w:hAnsi="Comic Sans MS"/>
        </w:rPr>
        <w:t>China has 16 of the top 20 most polluted cities</w:t>
      </w:r>
    </w:p>
    <w:p w:rsidR="00D67501" w:rsidRDefault="00D67501" w:rsidP="00745BDA">
      <w:pPr>
        <w:pStyle w:val="ListParagraph"/>
        <w:numPr>
          <w:ilvl w:val="0"/>
          <w:numId w:val="52"/>
        </w:numPr>
        <w:ind w:left="-426"/>
        <w:rPr>
          <w:rFonts w:ascii="Comic Sans MS" w:hAnsi="Comic Sans MS"/>
        </w:rPr>
      </w:pPr>
      <w:r>
        <w:rPr>
          <w:rFonts w:ascii="Comic Sans MS" w:hAnsi="Comic Sans MS"/>
        </w:rPr>
        <w:t>20% of China’s population live on less than $1 a day</w:t>
      </w:r>
    </w:p>
    <w:p w:rsidR="00D67501" w:rsidRDefault="00D67501" w:rsidP="00745BDA">
      <w:pPr>
        <w:pStyle w:val="ListParagraph"/>
        <w:numPr>
          <w:ilvl w:val="0"/>
          <w:numId w:val="52"/>
        </w:numPr>
        <w:ind w:left="-426"/>
        <w:rPr>
          <w:rFonts w:ascii="Comic Sans MS" w:hAnsi="Comic Sans MS"/>
        </w:rPr>
      </w:pPr>
      <w:r>
        <w:rPr>
          <w:rFonts w:ascii="Comic Sans MS" w:hAnsi="Comic Sans MS"/>
        </w:rPr>
        <w:t>70% of China’s rivers and lakes are polluted</w:t>
      </w:r>
    </w:p>
    <w:p w:rsidR="00D67501" w:rsidRDefault="00D67501" w:rsidP="00745BDA">
      <w:pPr>
        <w:pStyle w:val="ListParagraph"/>
        <w:numPr>
          <w:ilvl w:val="0"/>
          <w:numId w:val="52"/>
        </w:numPr>
        <w:ind w:left="-426"/>
        <w:rPr>
          <w:rFonts w:ascii="Comic Sans MS" w:hAnsi="Comic Sans MS"/>
        </w:rPr>
      </w:pPr>
      <w:r>
        <w:rPr>
          <w:rFonts w:ascii="Comic Sans MS" w:hAnsi="Comic Sans MS"/>
        </w:rPr>
        <w:t>100 cities suffer from extreme water shortages</w:t>
      </w:r>
    </w:p>
    <w:p w:rsidR="00D67501" w:rsidRDefault="00D67501" w:rsidP="00745BDA">
      <w:pPr>
        <w:pStyle w:val="ListParagraph"/>
        <w:numPr>
          <w:ilvl w:val="0"/>
          <w:numId w:val="52"/>
        </w:numPr>
        <w:ind w:left="-426"/>
        <w:rPr>
          <w:rFonts w:ascii="Comic Sans MS" w:hAnsi="Comic Sans MS"/>
        </w:rPr>
      </w:pPr>
      <w:r>
        <w:rPr>
          <w:rFonts w:ascii="Comic Sans MS" w:hAnsi="Comic Sans MS"/>
        </w:rPr>
        <w:t>85% of trees along the Yangtze River have been cleared caused erosion and dust storms</w:t>
      </w:r>
    </w:p>
    <w:p w:rsidR="00D67501" w:rsidRPr="00237FCF" w:rsidRDefault="00D67501" w:rsidP="00745BDA">
      <w:pPr>
        <w:pStyle w:val="ListParagraph"/>
        <w:numPr>
          <w:ilvl w:val="0"/>
          <w:numId w:val="52"/>
        </w:numPr>
        <w:ind w:left="-426"/>
        <w:rPr>
          <w:rFonts w:ascii="Comic Sans MS" w:hAnsi="Comic Sans MS"/>
        </w:rPr>
      </w:pPr>
      <w:r>
        <w:rPr>
          <w:rFonts w:ascii="Comic Sans MS" w:hAnsi="Comic Sans MS"/>
        </w:rPr>
        <w:t>30% of China suffers from acid rain due to emissions from coal fired power stations</w:t>
      </w:r>
    </w:p>
    <w:p w:rsidR="00D67501" w:rsidRDefault="00D67501" w:rsidP="00E76D1C">
      <w:pPr>
        <w:ind w:left="-851"/>
        <w:rPr>
          <w:rFonts w:ascii="Bradley Hand ITC" w:hAnsi="Bradley Hand ITC"/>
          <w:b/>
          <w:sz w:val="36"/>
          <w:szCs w:val="36"/>
          <w:u w:val="single"/>
        </w:rPr>
      </w:pPr>
    </w:p>
    <w:p w:rsidR="00D67501" w:rsidRPr="00BF4EC6" w:rsidRDefault="00D67501" w:rsidP="00E76D1C">
      <w:pPr>
        <w:ind w:left="-851"/>
        <w:rPr>
          <w:rFonts w:ascii="Bradley Hand ITC" w:hAnsi="Bradley Hand ITC"/>
          <w:b/>
          <w:sz w:val="36"/>
          <w:szCs w:val="36"/>
          <w:u w:val="single"/>
        </w:rPr>
      </w:pPr>
      <w:r w:rsidRPr="00BF4EC6">
        <w:rPr>
          <w:rFonts w:ascii="Bradley Hand ITC" w:hAnsi="Bradley Hand ITC"/>
          <w:b/>
          <w:sz w:val="36"/>
          <w:szCs w:val="36"/>
          <w:u w:val="single"/>
        </w:rPr>
        <w:t>Megacities</w:t>
      </w:r>
    </w:p>
    <w:p w:rsidR="00D67501" w:rsidRDefault="00D67501" w:rsidP="00E76D1C">
      <w:pPr>
        <w:ind w:left="-851"/>
        <w:rPr>
          <w:rFonts w:ascii="Comic Sans MS" w:hAnsi="Comic Sans MS"/>
        </w:rPr>
      </w:pPr>
      <w:r>
        <w:rPr>
          <w:rFonts w:ascii="Comic Sans MS" w:hAnsi="Comic Sans MS"/>
        </w:rPr>
        <w:lastRenderedPageBreak/>
        <w:t xml:space="preserve">The different patterns of population movement that happen in cities make up the cycle of urbanisation. </w:t>
      </w:r>
    </w:p>
    <w:p w:rsidR="00D67501" w:rsidRDefault="00946E55" w:rsidP="00BF4EC6">
      <w:pPr>
        <w:ind w:left="-851"/>
        <w:jc w:val="center"/>
        <w:rPr>
          <w:rFonts w:ascii="Comic Sans MS" w:hAnsi="Comic Sans MS"/>
        </w:rPr>
      </w:pPr>
      <w:r>
        <w:rPr>
          <w:rFonts w:ascii="Comic Sans MS" w:hAnsi="Comic Sans MS"/>
          <w:noProof/>
          <w:lang w:eastAsia="en-GB"/>
        </w:rPr>
        <w:drawing>
          <wp:inline distT="0" distB="0" distL="0" distR="0">
            <wp:extent cx="4410075" cy="3209925"/>
            <wp:effectExtent l="19050" t="0" r="9525" b="0"/>
            <wp:docPr id="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srcRect l="25090" t="33136" r="45851" b="30179"/>
                    <a:stretch>
                      <a:fillRect/>
                    </a:stretch>
                  </pic:blipFill>
                  <pic:spPr bwMode="auto">
                    <a:xfrm>
                      <a:off x="0" y="0"/>
                      <a:ext cx="4410075" cy="3209925"/>
                    </a:xfrm>
                    <a:prstGeom prst="rect">
                      <a:avLst/>
                    </a:prstGeom>
                    <a:noFill/>
                    <a:ln w="9525">
                      <a:noFill/>
                      <a:miter lim="800000"/>
                      <a:headEnd/>
                      <a:tailEnd/>
                    </a:ln>
                  </pic:spPr>
                </pic:pic>
              </a:graphicData>
            </a:graphic>
          </wp:inline>
        </w:drawing>
      </w:r>
    </w:p>
    <w:p w:rsidR="00D67501" w:rsidRDefault="00D67501" w:rsidP="00E76D1C">
      <w:pPr>
        <w:ind w:left="-851"/>
        <w:rPr>
          <w:rFonts w:ascii="Comic Sans MS" w:hAnsi="Comic Sans MS"/>
        </w:rPr>
      </w:pPr>
    </w:p>
    <w:p w:rsidR="00D67501" w:rsidRDefault="00D67501" w:rsidP="00E76D1C">
      <w:pPr>
        <w:ind w:left="-851"/>
        <w:rPr>
          <w:rFonts w:ascii="Comic Sans MS" w:hAnsi="Comic Sans MS"/>
        </w:rPr>
      </w:pPr>
      <w:r>
        <w:rPr>
          <w:rFonts w:ascii="Comic Sans MS" w:hAnsi="Comic Sans MS"/>
        </w:rPr>
        <w:t>Megacities are those having a population over 8 million.  Megacities can be classified via:</w:t>
      </w:r>
    </w:p>
    <w:p w:rsidR="00D67501" w:rsidRDefault="00D67501" w:rsidP="00745BDA">
      <w:pPr>
        <w:pStyle w:val="ListParagraph"/>
        <w:numPr>
          <w:ilvl w:val="0"/>
          <w:numId w:val="42"/>
        </w:numPr>
        <w:rPr>
          <w:rFonts w:ascii="Comic Sans MS" w:hAnsi="Comic Sans MS"/>
        </w:rPr>
      </w:pPr>
      <w:r>
        <w:rPr>
          <w:rFonts w:ascii="Comic Sans MS" w:hAnsi="Comic Sans MS"/>
        </w:rPr>
        <w:t>Level of development – many of Asia’s cities are centres of wealth whilst Africa’s are poor</w:t>
      </w:r>
    </w:p>
    <w:p w:rsidR="00D67501" w:rsidRDefault="00D67501" w:rsidP="00745BDA">
      <w:pPr>
        <w:pStyle w:val="ListParagraph"/>
        <w:numPr>
          <w:ilvl w:val="0"/>
          <w:numId w:val="42"/>
        </w:numPr>
        <w:rPr>
          <w:rFonts w:ascii="Comic Sans MS" w:hAnsi="Comic Sans MS"/>
        </w:rPr>
      </w:pPr>
      <w:r>
        <w:rPr>
          <w:rFonts w:ascii="Comic Sans MS" w:hAnsi="Comic Sans MS"/>
        </w:rPr>
        <w:t>Type of migrant – some migrants are young and skilled, whilst others poorer and old</w:t>
      </w:r>
    </w:p>
    <w:p w:rsidR="00D67501" w:rsidRDefault="00D67501" w:rsidP="00745BDA">
      <w:pPr>
        <w:pStyle w:val="ListParagraph"/>
        <w:numPr>
          <w:ilvl w:val="0"/>
          <w:numId w:val="42"/>
        </w:numPr>
        <w:rPr>
          <w:rFonts w:ascii="Comic Sans MS" w:hAnsi="Comic Sans MS"/>
        </w:rPr>
      </w:pPr>
      <w:r>
        <w:rPr>
          <w:rFonts w:ascii="Comic Sans MS" w:hAnsi="Comic Sans MS"/>
        </w:rPr>
        <w:t>Growth factors – cities can be growing due to migration or internal growth</w:t>
      </w:r>
    </w:p>
    <w:p w:rsidR="00D67501" w:rsidRDefault="00D67501" w:rsidP="00745BDA">
      <w:pPr>
        <w:pStyle w:val="ListParagraph"/>
        <w:numPr>
          <w:ilvl w:val="0"/>
          <w:numId w:val="42"/>
        </w:numPr>
        <w:rPr>
          <w:rFonts w:ascii="Comic Sans MS" w:hAnsi="Comic Sans MS"/>
        </w:rPr>
      </w:pPr>
      <w:r>
        <w:rPr>
          <w:rFonts w:ascii="Comic Sans MS" w:hAnsi="Comic Sans MS"/>
        </w:rPr>
        <w:t>Planning – many Asian cities are beginning to plan their growth</w:t>
      </w:r>
    </w:p>
    <w:p w:rsidR="00D67501" w:rsidRPr="00E730DF" w:rsidRDefault="00D67501" w:rsidP="00745BDA">
      <w:pPr>
        <w:pStyle w:val="ListParagraph"/>
        <w:numPr>
          <w:ilvl w:val="0"/>
          <w:numId w:val="42"/>
        </w:numPr>
        <w:rPr>
          <w:rFonts w:ascii="Comic Sans MS" w:hAnsi="Comic Sans MS"/>
        </w:rPr>
      </w:pPr>
      <w:r>
        <w:rPr>
          <w:rFonts w:ascii="Comic Sans MS" w:hAnsi="Comic Sans MS"/>
        </w:rPr>
        <w:t>Rate of population growth – Varies from 2-4% per year in Latin American cities to 4-8% in African cities</w:t>
      </w:r>
    </w:p>
    <w:tbl>
      <w:tblPr>
        <w:tblpPr w:leftFromText="180" w:rightFromText="180" w:vertAnchor="text" w:horzAnchor="margin" w:tblpXSpec="center" w:tblpY="38"/>
        <w:tblOverlap w:val="never"/>
        <w:tblW w:w="6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05"/>
        <w:gridCol w:w="2082"/>
        <w:gridCol w:w="2201"/>
      </w:tblGrid>
      <w:tr w:rsidR="00D67501" w:rsidTr="00370F4C">
        <w:trPr>
          <w:trHeight w:val="1141"/>
        </w:trPr>
        <w:tc>
          <w:tcPr>
            <w:tcW w:w="2305" w:type="dxa"/>
          </w:tcPr>
          <w:p w:rsidR="00D67501" w:rsidRPr="00370F4C" w:rsidRDefault="00D67501" w:rsidP="00370F4C">
            <w:pPr>
              <w:rPr>
                <w:rFonts w:ascii="Arial" w:hAnsi="Arial" w:cs="Arial"/>
                <w:i/>
              </w:rPr>
            </w:pPr>
            <w:r w:rsidRPr="00370F4C">
              <w:rPr>
                <w:rFonts w:ascii="Arial" w:hAnsi="Arial" w:cs="Arial"/>
                <w:b/>
              </w:rPr>
              <w:t xml:space="preserve">Slow growing, mature </w:t>
            </w:r>
            <w:r w:rsidRPr="00370F4C">
              <w:rPr>
                <w:rFonts w:ascii="Arial" w:hAnsi="Arial" w:cs="Arial"/>
                <w:i/>
              </w:rPr>
              <w:t>Europe and North America, population 70%+ urban</w:t>
            </w:r>
          </w:p>
          <w:p w:rsidR="00D67501" w:rsidRPr="00370F4C" w:rsidRDefault="00D67501" w:rsidP="00370F4C">
            <w:pPr>
              <w:rPr>
                <w:rFonts w:ascii="Arial" w:hAnsi="Arial" w:cs="Arial"/>
                <w:b/>
              </w:rPr>
            </w:pPr>
            <w:r w:rsidRPr="00370F4C">
              <w:rPr>
                <w:rFonts w:ascii="Arial" w:hAnsi="Arial" w:cs="Arial"/>
                <w:i/>
              </w:rPr>
              <w:t>No slums</w:t>
            </w:r>
          </w:p>
        </w:tc>
        <w:tc>
          <w:tcPr>
            <w:tcW w:w="2082" w:type="dxa"/>
          </w:tcPr>
          <w:p w:rsidR="00D67501" w:rsidRPr="00370F4C" w:rsidRDefault="00D67501" w:rsidP="00370F4C">
            <w:pPr>
              <w:rPr>
                <w:rFonts w:ascii="Arial" w:hAnsi="Arial" w:cs="Arial"/>
                <w:i/>
              </w:rPr>
            </w:pPr>
            <w:r w:rsidRPr="00370F4C">
              <w:rPr>
                <w:rFonts w:ascii="Arial" w:hAnsi="Arial" w:cs="Arial"/>
                <w:b/>
              </w:rPr>
              <w:t xml:space="preserve">Growing, consolidating </w:t>
            </w:r>
            <w:r w:rsidRPr="00370F4C">
              <w:rPr>
                <w:rFonts w:ascii="Arial" w:hAnsi="Arial" w:cs="Arial"/>
                <w:i/>
              </w:rPr>
              <w:t>South America and SE Asia, population 40-50% urban</w:t>
            </w:r>
          </w:p>
          <w:p w:rsidR="00D67501" w:rsidRPr="00370F4C" w:rsidRDefault="00D67501" w:rsidP="00370F4C">
            <w:pPr>
              <w:rPr>
                <w:rFonts w:ascii="Arial" w:hAnsi="Arial" w:cs="Arial"/>
                <w:b/>
              </w:rPr>
            </w:pPr>
            <w:r w:rsidRPr="00370F4C">
              <w:rPr>
                <w:rFonts w:ascii="Arial" w:hAnsi="Arial" w:cs="Arial"/>
                <w:i/>
              </w:rPr>
              <w:t>Under 20% slums</w:t>
            </w:r>
          </w:p>
          <w:p w:rsidR="00D67501" w:rsidRPr="00370F4C" w:rsidRDefault="00D67501" w:rsidP="00370F4C">
            <w:pPr>
              <w:rPr>
                <w:rFonts w:ascii="Arial" w:hAnsi="Arial" w:cs="Arial"/>
              </w:rPr>
            </w:pPr>
          </w:p>
        </w:tc>
        <w:tc>
          <w:tcPr>
            <w:tcW w:w="2201" w:type="dxa"/>
          </w:tcPr>
          <w:p w:rsidR="00D67501" w:rsidRPr="00370F4C" w:rsidRDefault="00D67501" w:rsidP="00370F4C">
            <w:pPr>
              <w:rPr>
                <w:rFonts w:ascii="Arial" w:hAnsi="Arial" w:cs="Arial"/>
                <w:i/>
              </w:rPr>
            </w:pPr>
            <w:r w:rsidRPr="00370F4C">
              <w:rPr>
                <w:rFonts w:ascii="Arial" w:hAnsi="Arial" w:cs="Arial"/>
                <w:b/>
              </w:rPr>
              <w:t xml:space="preserve">Rapidly growing, immature </w:t>
            </w:r>
            <w:r w:rsidRPr="00370F4C">
              <w:rPr>
                <w:rFonts w:ascii="Arial" w:hAnsi="Arial" w:cs="Arial"/>
                <w:i/>
              </w:rPr>
              <w:t>South/ SE Asia and Africa, population under 30% urban</w:t>
            </w:r>
          </w:p>
          <w:p w:rsidR="00D67501" w:rsidRPr="00370F4C" w:rsidRDefault="00D67501" w:rsidP="00370F4C">
            <w:pPr>
              <w:rPr>
                <w:rFonts w:ascii="Arial" w:hAnsi="Arial" w:cs="Arial"/>
              </w:rPr>
            </w:pPr>
            <w:r w:rsidRPr="00370F4C">
              <w:rPr>
                <w:rFonts w:ascii="Arial" w:hAnsi="Arial" w:cs="Arial"/>
                <w:i/>
              </w:rPr>
              <w:t>20% + slums</w:t>
            </w:r>
          </w:p>
        </w:tc>
      </w:tr>
      <w:tr w:rsidR="00D67501" w:rsidTr="00370F4C">
        <w:trPr>
          <w:trHeight w:val="1627"/>
        </w:trPr>
        <w:tc>
          <w:tcPr>
            <w:tcW w:w="2305" w:type="dxa"/>
          </w:tcPr>
          <w:p w:rsidR="00D67501" w:rsidRPr="00370F4C" w:rsidRDefault="00D67501" w:rsidP="00370F4C">
            <w:pPr>
              <w:numPr>
                <w:ilvl w:val="0"/>
                <w:numId w:val="57"/>
              </w:numPr>
              <w:suppressAutoHyphens w:val="0"/>
              <w:autoSpaceDN/>
              <w:rPr>
                <w:rFonts w:ascii="Arial" w:hAnsi="Arial" w:cs="Arial"/>
                <w:b/>
                <w:sz w:val="20"/>
                <w:szCs w:val="20"/>
              </w:rPr>
            </w:pPr>
            <w:r w:rsidRPr="00370F4C">
              <w:rPr>
                <w:rFonts w:ascii="Arial" w:hAnsi="Arial" w:cs="Arial"/>
                <w:b/>
                <w:sz w:val="20"/>
                <w:szCs w:val="20"/>
              </w:rPr>
              <w:t>Tokyo</w:t>
            </w:r>
          </w:p>
          <w:p w:rsidR="00D67501" w:rsidRPr="00370F4C" w:rsidRDefault="00D67501" w:rsidP="00370F4C">
            <w:pPr>
              <w:numPr>
                <w:ilvl w:val="0"/>
                <w:numId w:val="57"/>
              </w:numPr>
              <w:suppressAutoHyphens w:val="0"/>
              <w:autoSpaceDN/>
              <w:rPr>
                <w:rFonts w:ascii="Arial" w:hAnsi="Arial" w:cs="Arial"/>
                <w:b/>
                <w:sz w:val="20"/>
                <w:szCs w:val="20"/>
              </w:rPr>
            </w:pPr>
            <w:r w:rsidRPr="00370F4C">
              <w:rPr>
                <w:rFonts w:ascii="Arial" w:hAnsi="Arial" w:cs="Arial"/>
                <w:b/>
                <w:sz w:val="20"/>
                <w:szCs w:val="20"/>
              </w:rPr>
              <w:t>Moscow</w:t>
            </w:r>
          </w:p>
          <w:p w:rsidR="00D67501" w:rsidRPr="00370F4C" w:rsidRDefault="00D67501" w:rsidP="00370F4C">
            <w:pPr>
              <w:numPr>
                <w:ilvl w:val="0"/>
                <w:numId w:val="57"/>
              </w:numPr>
              <w:suppressAutoHyphens w:val="0"/>
              <w:autoSpaceDN/>
              <w:rPr>
                <w:rFonts w:ascii="Arial" w:hAnsi="Arial" w:cs="Arial"/>
                <w:b/>
                <w:sz w:val="20"/>
                <w:szCs w:val="20"/>
              </w:rPr>
            </w:pPr>
            <w:r w:rsidRPr="00370F4C">
              <w:rPr>
                <w:rFonts w:ascii="Arial" w:hAnsi="Arial" w:cs="Arial"/>
                <w:b/>
                <w:sz w:val="20"/>
                <w:szCs w:val="20"/>
              </w:rPr>
              <w:t xml:space="preserve">LA </w:t>
            </w:r>
          </w:p>
          <w:p w:rsidR="00D67501" w:rsidRPr="00370F4C" w:rsidRDefault="00D67501" w:rsidP="00370F4C">
            <w:pPr>
              <w:numPr>
                <w:ilvl w:val="0"/>
                <w:numId w:val="57"/>
              </w:numPr>
              <w:suppressAutoHyphens w:val="0"/>
              <w:autoSpaceDN/>
              <w:rPr>
                <w:rFonts w:ascii="Arial" w:hAnsi="Arial" w:cs="Arial"/>
                <w:b/>
                <w:sz w:val="20"/>
                <w:szCs w:val="20"/>
              </w:rPr>
            </w:pPr>
            <w:r w:rsidRPr="00370F4C">
              <w:rPr>
                <w:rFonts w:ascii="Arial" w:hAnsi="Arial" w:cs="Arial"/>
                <w:b/>
                <w:sz w:val="20"/>
                <w:szCs w:val="20"/>
              </w:rPr>
              <w:t xml:space="preserve">New York </w:t>
            </w:r>
          </w:p>
          <w:p w:rsidR="00D67501" w:rsidRPr="00370F4C" w:rsidRDefault="00D67501" w:rsidP="00370F4C">
            <w:pPr>
              <w:rPr>
                <w:rFonts w:ascii="Arial" w:hAnsi="Arial" w:cs="Arial"/>
                <w:sz w:val="20"/>
                <w:szCs w:val="20"/>
              </w:rPr>
            </w:pPr>
          </w:p>
          <w:p w:rsidR="00D67501" w:rsidRPr="00370F4C" w:rsidRDefault="00D67501" w:rsidP="00370F4C">
            <w:pPr>
              <w:rPr>
                <w:rFonts w:ascii="Arial" w:hAnsi="Arial" w:cs="Arial"/>
                <w:sz w:val="20"/>
                <w:szCs w:val="20"/>
              </w:rPr>
            </w:pPr>
            <w:r w:rsidRPr="00370F4C">
              <w:rPr>
                <w:rFonts w:ascii="Arial" w:hAnsi="Arial" w:cs="Arial"/>
                <w:sz w:val="20"/>
                <w:szCs w:val="20"/>
              </w:rPr>
              <w:t>(NB some growing faster than others)</w:t>
            </w:r>
          </w:p>
        </w:tc>
        <w:tc>
          <w:tcPr>
            <w:tcW w:w="2082" w:type="dxa"/>
          </w:tcPr>
          <w:p w:rsidR="00D67501" w:rsidRPr="00370F4C" w:rsidRDefault="00D67501" w:rsidP="00370F4C">
            <w:pPr>
              <w:numPr>
                <w:ilvl w:val="0"/>
                <w:numId w:val="58"/>
              </w:numPr>
              <w:suppressAutoHyphens w:val="0"/>
              <w:autoSpaceDN/>
              <w:rPr>
                <w:rFonts w:ascii="Arial" w:hAnsi="Arial" w:cs="Arial"/>
                <w:b/>
                <w:sz w:val="20"/>
                <w:szCs w:val="20"/>
              </w:rPr>
            </w:pPr>
            <w:r w:rsidRPr="00370F4C">
              <w:rPr>
                <w:rFonts w:ascii="Arial" w:hAnsi="Arial" w:cs="Arial"/>
                <w:b/>
                <w:sz w:val="20"/>
                <w:szCs w:val="20"/>
              </w:rPr>
              <w:t>Beijing</w:t>
            </w:r>
          </w:p>
          <w:p w:rsidR="00D67501" w:rsidRPr="00370F4C" w:rsidRDefault="00D67501" w:rsidP="00370F4C">
            <w:pPr>
              <w:numPr>
                <w:ilvl w:val="0"/>
                <w:numId w:val="58"/>
              </w:numPr>
              <w:suppressAutoHyphens w:val="0"/>
              <w:autoSpaceDN/>
              <w:rPr>
                <w:rFonts w:ascii="Arial" w:hAnsi="Arial" w:cs="Arial"/>
                <w:b/>
                <w:sz w:val="20"/>
                <w:szCs w:val="20"/>
              </w:rPr>
            </w:pPr>
            <w:r w:rsidRPr="00370F4C">
              <w:rPr>
                <w:rFonts w:ascii="Arial" w:hAnsi="Arial" w:cs="Arial"/>
                <w:b/>
                <w:sz w:val="20"/>
                <w:szCs w:val="20"/>
              </w:rPr>
              <w:t>Rio</w:t>
            </w:r>
          </w:p>
          <w:p w:rsidR="00D67501" w:rsidRPr="00370F4C" w:rsidRDefault="00D67501" w:rsidP="00370F4C">
            <w:pPr>
              <w:numPr>
                <w:ilvl w:val="0"/>
                <w:numId w:val="58"/>
              </w:numPr>
              <w:suppressAutoHyphens w:val="0"/>
              <w:autoSpaceDN/>
              <w:rPr>
                <w:rFonts w:ascii="Arial" w:hAnsi="Arial" w:cs="Arial"/>
                <w:b/>
                <w:sz w:val="20"/>
                <w:szCs w:val="20"/>
              </w:rPr>
            </w:pPr>
            <w:r w:rsidRPr="00370F4C">
              <w:rPr>
                <w:rFonts w:ascii="Arial" w:hAnsi="Arial" w:cs="Arial"/>
                <w:b/>
                <w:sz w:val="20"/>
                <w:szCs w:val="20"/>
              </w:rPr>
              <w:t>Shanghai</w:t>
            </w:r>
          </w:p>
          <w:p w:rsidR="00D67501" w:rsidRPr="00370F4C" w:rsidRDefault="00D67501" w:rsidP="00370F4C">
            <w:pPr>
              <w:numPr>
                <w:ilvl w:val="0"/>
                <w:numId w:val="58"/>
              </w:numPr>
              <w:suppressAutoHyphens w:val="0"/>
              <w:autoSpaceDN/>
              <w:rPr>
                <w:rFonts w:ascii="Arial" w:hAnsi="Arial" w:cs="Arial"/>
                <w:b/>
                <w:sz w:val="20"/>
                <w:szCs w:val="20"/>
              </w:rPr>
            </w:pPr>
            <w:r w:rsidRPr="00370F4C">
              <w:rPr>
                <w:rFonts w:ascii="Arial" w:hAnsi="Arial" w:cs="Arial"/>
                <w:b/>
                <w:sz w:val="20"/>
                <w:szCs w:val="20"/>
              </w:rPr>
              <w:t>Buenos Aires</w:t>
            </w:r>
          </w:p>
          <w:p w:rsidR="00D67501" w:rsidRPr="00370F4C" w:rsidRDefault="00D67501" w:rsidP="00370F4C">
            <w:pPr>
              <w:numPr>
                <w:ilvl w:val="0"/>
                <w:numId w:val="58"/>
              </w:numPr>
              <w:suppressAutoHyphens w:val="0"/>
              <w:autoSpaceDN/>
              <w:rPr>
                <w:rFonts w:ascii="Arial" w:hAnsi="Arial" w:cs="Arial"/>
                <w:b/>
                <w:sz w:val="20"/>
                <w:szCs w:val="20"/>
              </w:rPr>
            </w:pPr>
            <w:r w:rsidRPr="00370F4C">
              <w:rPr>
                <w:rFonts w:ascii="Arial" w:hAnsi="Arial" w:cs="Arial"/>
                <w:b/>
                <w:sz w:val="20"/>
                <w:szCs w:val="20"/>
              </w:rPr>
              <w:t>Sao Paulo</w:t>
            </w:r>
          </w:p>
          <w:p w:rsidR="00D67501" w:rsidRPr="00370F4C" w:rsidRDefault="00D67501" w:rsidP="00370F4C">
            <w:pPr>
              <w:numPr>
                <w:ilvl w:val="0"/>
                <w:numId w:val="58"/>
              </w:numPr>
              <w:suppressAutoHyphens w:val="0"/>
              <w:autoSpaceDN/>
              <w:rPr>
                <w:rFonts w:ascii="Arial" w:hAnsi="Arial" w:cs="Arial"/>
              </w:rPr>
            </w:pPr>
            <w:r w:rsidRPr="00370F4C">
              <w:rPr>
                <w:rFonts w:ascii="Arial" w:hAnsi="Arial" w:cs="Arial"/>
                <w:b/>
                <w:sz w:val="20"/>
                <w:szCs w:val="20"/>
              </w:rPr>
              <w:t>Mexico City</w:t>
            </w:r>
          </w:p>
        </w:tc>
        <w:tc>
          <w:tcPr>
            <w:tcW w:w="2201" w:type="dxa"/>
          </w:tcPr>
          <w:p w:rsidR="00D67501" w:rsidRPr="00370F4C" w:rsidRDefault="00D67501" w:rsidP="00370F4C">
            <w:pPr>
              <w:numPr>
                <w:ilvl w:val="0"/>
                <w:numId w:val="56"/>
              </w:numPr>
              <w:suppressAutoHyphens w:val="0"/>
              <w:autoSpaceDN/>
              <w:rPr>
                <w:rFonts w:ascii="Arial" w:hAnsi="Arial" w:cs="Arial"/>
                <w:b/>
                <w:sz w:val="20"/>
                <w:szCs w:val="20"/>
              </w:rPr>
            </w:pPr>
            <w:r w:rsidRPr="00370F4C">
              <w:rPr>
                <w:rFonts w:ascii="Arial" w:hAnsi="Arial" w:cs="Arial"/>
                <w:b/>
                <w:sz w:val="20"/>
                <w:szCs w:val="20"/>
              </w:rPr>
              <w:t>Jakarta</w:t>
            </w:r>
          </w:p>
          <w:p w:rsidR="00D67501" w:rsidRPr="00370F4C" w:rsidRDefault="00D67501" w:rsidP="00370F4C">
            <w:pPr>
              <w:numPr>
                <w:ilvl w:val="0"/>
                <w:numId w:val="56"/>
              </w:numPr>
              <w:suppressAutoHyphens w:val="0"/>
              <w:autoSpaceDN/>
              <w:rPr>
                <w:rFonts w:ascii="Arial" w:hAnsi="Arial" w:cs="Arial"/>
                <w:b/>
                <w:sz w:val="20"/>
                <w:szCs w:val="20"/>
              </w:rPr>
            </w:pPr>
            <w:r w:rsidRPr="00370F4C">
              <w:rPr>
                <w:rFonts w:ascii="Arial" w:hAnsi="Arial" w:cs="Arial"/>
                <w:b/>
                <w:sz w:val="20"/>
                <w:szCs w:val="20"/>
              </w:rPr>
              <w:t>Lagos</w:t>
            </w:r>
          </w:p>
          <w:p w:rsidR="00D67501" w:rsidRPr="00370F4C" w:rsidRDefault="00D67501" w:rsidP="00370F4C">
            <w:pPr>
              <w:numPr>
                <w:ilvl w:val="0"/>
                <w:numId w:val="56"/>
              </w:numPr>
              <w:suppressAutoHyphens w:val="0"/>
              <w:autoSpaceDN/>
              <w:rPr>
                <w:rFonts w:ascii="Arial" w:hAnsi="Arial" w:cs="Arial"/>
                <w:b/>
                <w:sz w:val="20"/>
                <w:szCs w:val="20"/>
              </w:rPr>
            </w:pPr>
            <w:r w:rsidRPr="00370F4C">
              <w:rPr>
                <w:rFonts w:ascii="Arial" w:hAnsi="Arial" w:cs="Arial"/>
                <w:b/>
                <w:sz w:val="20"/>
                <w:szCs w:val="20"/>
              </w:rPr>
              <w:t>Mumbai</w:t>
            </w:r>
          </w:p>
          <w:p w:rsidR="00D67501" w:rsidRPr="00370F4C" w:rsidRDefault="00D67501" w:rsidP="00370F4C">
            <w:pPr>
              <w:numPr>
                <w:ilvl w:val="0"/>
                <w:numId w:val="56"/>
              </w:numPr>
              <w:suppressAutoHyphens w:val="0"/>
              <w:autoSpaceDN/>
              <w:rPr>
                <w:rFonts w:ascii="Arial" w:hAnsi="Arial" w:cs="Arial"/>
              </w:rPr>
            </w:pPr>
            <w:r w:rsidRPr="00370F4C">
              <w:rPr>
                <w:rFonts w:ascii="Arial" w:hAnsi="Arial" w:cs="Arial"/>
                <w:b/>
                <w:sz w:val="20"/>
                <w:szCs w:val="20"/>
              </w:rPr>
              <w:t>Cairo</w:t>
            </w:r>
          </w:p>
          <w:p w:rsidR="00D67501" w:rsidRPr="00370F4C" w:rsidRDefault="00D67501" w:rsidP="00370F4C">
            <w:pPr>
              <w:numPr>
                <w:ilvl w:val="0"/>
                <w:numId w:val="56"/>
              </w:numPr>
              <w:suppressAutoHyphens w:val="0"/>
              <w:autoSpaceDN/>
              <w:rPr>
                <w:rFonts w:ascii="Arial" w:hAnsi="Arial" w:cs="Arial"/>
              </w:rPr>
            </w:pPr>
            <w:r w:rsidRPr="00370F4C">
              <w:rPr>
                <w:rFonts w:ascii="Arial" w:hAnsi="Arial" w:cs="Arial"/>
                <w:b/>
                <w:sz w:val="20"/>
                <w:szCs w:val="20"/>
              </w:rPr>
              <w:t>Delhi</w:t>
            </w:r>
          </w:p>
          <w:p w:rsidR="00D67501" w:rsidRPr="00370F4C" w:rsidRDefault="00D67501" w:rsidP="00370F4C">
            <w:pPr>
              <w:numPr>
                <w:ilvl w:val="0"/>
                <w:numId w:val="56"/>
              </w:numPr>
              <w:suppressAutoHyphens w:val="0"/>
              <w:autoSpaceDN/>
              <w:rPr>
                <w:rFonts w:ascii="Arial" w:hAnsi="Arial" w:cs="Arial"/>
              </w:rPr>
            </w:pPr>
          </w:p>
        </w:tc>
      </w:tr>
    </w:tbl>
    <w:p w:rsidR="00D67501" w:rsidRDefault="00D67501" w:rsidP="002A1337">
      <w:pPr>
        <w:ind w:left="-851"/>
        <w:rPr>
          <w:rFonts w:ascii="Comic Sans MS" w:hAnsi="Comic Sans MS"/>
        </w:rPr>
      </w:pPr>
    </w:p>
    <w:p w:rsidR="00D67501" w:rsidRDefault="00D67501" w:rsidP="002A1337">
      <w:pPr>
        <w:ind w:left="-851"/>
        <w:rPr>
          <w:rFonts w:ascii="Comic Sans MS" w:hAnsi="Comic Sans MS"/>
        </w:rPr>
      </w:pPr>
    </w:p>
    <w:p w:rsidR="00D67501" w:rsidRDefault="00D67501" w:rsidP="002A1337">
      <w:pPr>
        <w:ind w:left="-851"/>
        <w:rPr>
          <w:rFonts w:ascii="Comic Sans MS" w:hAnsi="Comic Sans MS"/>
        </w:rPr>
      </w:pPr>
    </w:p>
    <w:p w:rsidR="00D67501" w:rsidRDefault="00D67501" w:rsidP="002A1337">
      <w:pPr>
        <w:ind w:left="-851"/>
        <w:rPr>
          <w:rFonts w:ascii="Comic Sans MS" w:hAnsi="Comic Sans MS"/>
        </w:rPr>
      </w:pPr>
    </w:p>
    <w:p w:rsidR="00D67501" w:rsidRDefault="00D67501" w:rsidP="002A1337">
      <w:pPr>
        <w:ind w:left="-851"/>
        <w:rPr>
          <w:rFonts w:ascii="Comic Sans MS" w:hAnsi="Comic Sans MS"/>
        </w:rPr>
      </w:pPr>
    </w:p>
    <w:p w:rsidR="00D67501" w:rsidRDefault="00D67501" w:rsidP="002A1337">
      <w:pPr>
        <w:ind w:left="-851"/>
        <w:rPr>
          <w:rFonts w:ascii="Comic Sans MS" w:hAnsi="Comic Sans MS"/>
        </w:rPr>
      </w:pPr>
    </w:p>
    <w:p w:rsidR="00D67501" w:rsidRDefault="00D67501" w:rsidP="002A1337">
      <w:pPr>
        <w:ind w:left="-851"/>
        <w:rPr>
          <w:rFonts w:ascii="Comic Sans MS" w:hAnsi="Comic Sans MS"/>
        </w:rPr>
      </w:pPr>
    </w:p>
    <w:p w:rsidR="00D67501" w:rsidRDefault="00D67501" w:rsidP="002A1337">
      <w:pPr>
        <w:ind w:left="-851"/>
        <w:rPr>
          <w:rFonts w:ascii="Comic Sans MS" w:hAnsi="Comic Sans MS"/>
        </w:rPr>
      </w:pPr>
    </w:p>
    <w:p w:rsidR="00D67501" w:rsidRDefault="00D67501" w:rsidP="002A1337">
      <w:pPr>
        <w:ind w:left="-851"/>
        <w:rPr>
          <w:rFonts w:ascii="Comic Sans MS" w:hAnsi="Comic Sans MS"/>
        </w:rPr>
      </w:pPr>
    </w:p>
    <w:p w:rsidR="00D67501" w:rsidRDefault="00D67501" w:rsidP="002A1337">
      <w:pPr>
        <w:ind w:left="-851"/>
        <w:rPr>
          <w:rFonts w:ascii="Comic Sans MS" w:hAnsi="Comic Sans MS"/>
        </w:rPr>
      </w:pPr>
    </w:p>
    <w:p w:rsidR="00D67501" w:rsidRDefault="00D67501" w:rsidP="002A1337">
      <w:pPr>
        <w:ind w:left="-851"/>
        <w:rPr>
          <w:rFonts w:ascii="Comic Sans MS" w:hAnsi="Comic Sans MS"/>
        </w:rPr>
      </w:pPr>
    </w:p>
    <w:p w:rsidR="00D67501" w:rsidRDefault="00D67501" w:rsidP="002A1337">
      <w:pPr>
        <w:ind w:left="-851"/>
        <w:rPr>
          <w:rFonts w:ascii="Comic Sans MS" w:hAnsi="Comic Sans MS"/>
        </w:rPr>
      </w:pPr>
    </w:p>
    <w:p w:rsidR="00D67501" w:rsidRDefault="00D67501" w:rsidP="002A1337">
      <w:pPr>
        <w:ind w:left="-851"/>
        <w:rPr>
          <w:rFonts w:ascii="Comic Sans MS" w:hAnsi="Comic Sans MS"/>
        </w:rPr>
      </w:pPr>
      <w:r>
        <w:rPr>
          <w:rFonts w:ascii="Comic Sans MS" w:hAnsi="Comic Sans MS"/>
        </w:rPr>
        <w:t>World cities on the other hand are defined more by influence than size:</w:t>
      </w:r>
    </w:p>
    <w:p w:rsidR="00D67501" w:rsidRDefault="00D67501" w:rsidP="002A1337">
      <w:pPr>
        <w:ind w:left="-851"/>
        <w:rPr>
          <w:rFonts w:ascii="Comic Sans MS" w:hAnsi="Comic Sans MS"/>
        </w:rPr>
      </w:pPr>
      <w:r>
        <w:rPr>
          <w:rFonts w:ascii="Comic Sans MS" w:hAnsi="Comic Sans MS"/>
        </w:rPr>
        <w:t>- Political influence e.g. New York is home to the United Nations</w:t>
      </w:r>
    </w:p>
    <w:p w:rsidR="00D67501" w:rsidRDefault="00D67501" w:rsidP="002A1337">
      <w:pPr>
        <w:ind w:left="-851"/>
        <w:rPr>
          <w:rFonts w:ascii="Comic Sans MS" w:hAnsi="Comic Sans MS"/>
        </w:rPr>
      </w:pPr>
      <w:r>
        <w:rPr>
          <w:rFonts w:ascii="Comic Sans MS" w:hAnsi="Comic Sans MS"/>
        </w:rPr>
        <w:t>- Transport and communications e.g. Heathrow in London has more international passengers than any other airport</w:t>
      </w:r>
    </w:p>
    <w:p w:rsidR="00D67501" w:rsidRDefault="00D67501" w:rsidP="002A1337">
      <w:pPr>
        <w:ind w:left="-851"/>
        <w:rPr>
          <w:rFonts w:ascii="Comic Sans MS" w:hAnsi="Comic Sans MS"/>
        </w:rPr>
      </w:pPr>
      <w:r>
        <w:rPr>
          <w:rFonts w:ascii="Comic Sans MS" w:hAnsi="Comic Sans MS"/>
        </w:rPr>
        <w:t>- Economic power – presence of stock exchanges and the headquarters of major TNCs</w:t>
      </w:r>
    </w:p>
    <w:p w:rsidR="00D67501" w:rsidRDefault="00D67501" w:rsidP="002A1337">
      <w:pPr>
        <w:ind w:left="-851"/>
        <w:rPr>
          <w:rFonts w:ascii="Comic Sans MS" w:hAnsi="Comic Sans MS"/>
        </w:rPr>
      </w:pPr>
    </w:p>
    <w:p w:rsidR="00D67501" w:rsidRPr="00E730DF" w:rsidRDefault="00D67501" w:rsidP="001637F7">
      <w:pPr>
        <w:ind w:left="-851"/>
        <w:rPr>
          <w:rFonts w:ascii="Comic Sans MS" w:hAnsi="Comic Sans MS"/>
          <w:sz w:val="24"/>
          <w:szCs w:val="24"/>
        </w:rPr>
      </w:pPr>
      <w:r w:rsidRPr="00E730DF">
        <w:rPr>
          <w:rFonts w:ascii="Comic Sans MS" w:hAnsi="Comic Sans MS"/>
          <w:sz w:val="24"/>
          <w:szCs w:val="24"/>
        </w:rPr>
        <w:t>There are 4 types of world city</w:t>
      </w:r>
    </w:p>
    <w:p w:rsidR="00D67501" w:rsidRPr="00E730DF" w:rsidRDefault="00D67501" w:rsidP="00745BDA">
      <w:pPr>
        <w:numPr>
          <w:ilvl w:val="0"/>
          <w:numId w:val="55"/>
        </w:numPr>
        <w:tabs>
          <w:tab w:val="clear" w:pos="360"/>
        </w:tabs>
        <w:suppressAutoHyphens w:val="0"/>
        <w:autoSpaceDN/>
        <w:ind w:left="-426"/>
        <w:rPr>
          <w:rFonts w:ascii="Comic Sans MS" w:hAnsi="Comic Sans MS"/>
        </w:rPr>
      </w:pPr>
      <w:r w:rsidRPr="00E730DF">
        <w:rPr>
          <w:rFonts w:ascii="Comic Sans MS" w:hAnsi="Comic Sans MS"/>
        </w:rPr>
        <w:t>CORE = Major capitals and commercial cities in developed world e.g. London</w:t>
      </w:r>
    </w:p>
    <w:p w:rsidR="00D67501" w:rsidRPr="00E730DF" w:rsidRDefault="00D67501" w:rsidP="00745BDA">
      <w:pPr>
        <w:numPr>
          <w:ilvl w:val="0"/>
          <w:numId w:val="55"/>
        </w:numPr>
        <w:tabs>
          <w:tab w:val="clear" w:pos="360"/>
        </w:tabs>
        <w:suppressAutoHyphens w:val="0"/>
        <w:autoSpaceDN/>
        <w:ind w:left="-426"/>
        <w:rPr>
          <w:rFonts w:ascii="Comic Sans MS" w:hAnsi="Comic Sans MS"/>
        </w:rPr>
      </w:pPr>
      <w:r w:rsidRPr="00E730DF">
        <w:rPr>
          <w:rFonts w:ascii="Comic Sans MS" w:hAnsi="Comic Sans MS"/>
        </w:rPr>
        <w:t xml:space="preserve">SEMI PERIPHERY= Major capitals and commercial cities in developing world e.g. Rio </w:t>
      </w:r>
    </w:p>
    <w:p w:rsidR="00D67501" w:rsidRPr="00E730DF" w:rsidRDefault="00D67501" w:rsidP="00745BDA">
      <w:pPr>
        <w:numPr>
          <w:ilvl w:val="0"/>
          <w:numId w:val="55"/>
        </w:numPr>
        <w:tabs>
          <w:tab w:val="clear" w:pos="360"/>
        </w:tabs>
        <w:suppressAutoHyphens w:val="0"/>
        <w:autoSpaceDN/>
        <w:ind w:left="-426"/>
        <w:rPr>
          <w:rFonts w:ascii="Comic Sans MS" w:hAnsi="Comic Sans MS"/>
        </w:rPr>
      </w:pPr>
      <w:r w:rsidRPr="00E730DF">
        <w:rPr>
          <w:rFonts w:ascii="Comic Sans MS" w:hAnsi="Comic Sans MS"/>
        </w:rPr>
        <w:t xml:space="preserve">Less important capitals and commercial cities e.g. Sydney Madrid </w:t>
      </w:r>
    </w:p>
    <w:p w:rsidR="00D67501" w:rsidRPr="00E730DF" w:rsidRDefault="00D67501" w:rsidP="00745BDA">
      <w:pPr>
        <w:numPr>
          <w:ilvl w:val="0"/>
          <w:numId w:val="55"/>
        </w:numPr>
        <w:tabs>
          <w:tab w:val="clear" w:pos="360"/>
        </w:tabs>
        <w:suppressAutoHyphens w:val="0"/>
        <w:autoSpaceDN/>
        <w:ind w:left="-426"/>
        <w:rPr>
          <w:rFonts w:ascii="Comic Sans MS" w:hAnsi="Comic Sans MS"/>
        </w:rPr>
      </w:pPr>
      <w:r w:rsidRPr="00E730DF">
        <w:rPr>
          <w:rFonts w:ascii="Comic Sans MS" w:hAnsi="Comic Sans MS"/>
        </w:rPr>
        <w:lastRenderedPageBreak/>
        <w:t>Less important developing world cities e.g. Bangkok, Mexico City</w:t>
      </w:r>
    </w:p>
    <w:p w:rsidR="00D67501" w:rsidRPr="00E730DF" w:rsidRDefault="00D67501" w:rsidP="00E730DF">
      <w:pPr>
        <w:rPr>
          <w:rFonts w:ascii="Comic Sans MS" w:hAnsi="Comic Sans MS"/>
        </w:rPr>
      </w:pPr>
    </w:p>
    <w:p w:rsidR="00D67501" w:rsidRPr="002A1337" w:rsidRDefault="00D67501" w:rsidP="002A1337">
      <w:pPr>
        <w:ind w:left="-851"/>
        <w:rPr>
          <w:rFonts w:ascii="Bradley Hand ITC" w:hAnsi="Bradley Hand ITC"/>
          <w:b/>
          <w:color w:val="7030A0"/>
          <w:sz w:val="36"/>
          <w:szCs w:val="36"/>
          <w:u w:val="single"/>
        </w:rPr>
      </w:pPr>
      <w:r w:rsidRPr="002A1337">
        <w:rPr>
          <w:rFonts w:ascii="Bradley Hand ITC" w:hAnsi="Bradley Hand ITC"/>
          <w:b/>
          <w:color w:val="7030A0"/>
          <w:sz w:val="36"/>
          <w:szCs w:val="36"/>
          <w:u w:val="single"/>
        </w:rPr>
        <w:t>Named Case Study: Megacity in the developing world: Mumbai</w:t>
      </w:r>
    </w:p>
    <w:p w:rsidR="00D67501" w:rsidRPr="002A1337" w:rsidRDefault="00946E55" w:rsidP="002A1337">
      <w:pPr>
        <w:ind w:left="-851"/>
        <w:rPr>
          <w:rFonts w:ascii="Comic Sans MS" w:hAnsi="Comic Sans MS"/>
          <w:b/>
        </w:rPr>
      </w:pPr>
      <w:r>
        <w:rPr>
          <w:noProof/>
          <w:lang w:eastAsia="en-GB"/>
        </w:rPr>
        <w:drawing>
          <wp:anchor distT="0" distB="0" distL="114300" distR="114300" simplePos="0" relativeHeight="251661312" behindDoc="0" locked="0" layoutInCell="1" allowOverlap="1">
            <wp:simplePos x="0" y="0"/>
            <wp:positionH relativeFrom="column">
              <wp:posOffset>3752850</wp:posOffset>
            </wp:positionH>
            <wp:positionV relativeFrom="paragraph">
              <wp:posOffset>126365</wp:posOffset>
            </wp:positionV>
            <wp:extent cx="2679700" cy="2009775"/>
            <wp:effectExtent l="19050" t="0" r="6350" b="0"/>
            <wp:wrapSquare wrapText="bothSides"/>
            <wp:docPr id="16" name="Picture 16" descr="http://www.gundekomiran.com/brusklog/wp-includes/images/mumbai-sl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undekomiran.com/brusklog/wp-includes/images/mumbai-slums.jpg"/>
                    <pic:cNvPicPr>
                      <a:picLocks noChangeAspect="1" noChangeArrowheads="1"/>
                    </pic:cNvPicPr>
                  </pic:nvPicPr>
                  <pic:blipFill>
                    <a:blip r:embed="rId51"/>
                    <a:srcRect/>
                    <a:stretch>
                      <a:fillRect/>
                    </a:stretch>
                  </pic:blipFill>
                  <pic:spPr bwMode="auto">
                    <a:xfrm>
                      <a:off x="0" y="0"/>
                      <a:ext cx="2679700" cy="2009775"/>
                    </a:xfrm>
                    <a:prstGeom prst="rect">
                      <a:avLst/>
                    </a:prstGeom>
                    <a:noFill/>
                  </pic:spPr>
                </pic:pic>
              </a:graphicData>
            </a:graphic>
          </wp:anchor>
        </w:drawing>
      </w:r>
      <w:r w:rsidR="00D67501" w:rsidRPr="002A1337">
        <w:rPr>
          <w:rFonts w:ascii="Comic Sans MS" w:hAnsi="Comic Sans MS"/>
          <w:b/>
        </w:rPr>
        <w:t>Background:</w:t>
      </w:r>
    </w:p>
    <w:p w:rsidR="00D67501" w:rsidRDefault="00D67501" w:rsidP="002A1337">
      <w:pPr>
        <w:ind w:left="-851"/>
        <w:rPr>
          <w:rFonts w:ascii="Comic Sans MS" w:hAnsi="Comic Sans MS"/>
        </w:rPr>
      </w:pPr>
      <w:r>
        <w:rPr>
          <w:rFonts w:ascii="Comic Sans MS" w:hAnsi="Comic Sans MS"/>
        </w:rPr>
        <w:t>- Mumbai provides 33% of India’s tax revenue</w:t>
      </w:r>
      <w:r w:rsidRPr="0064144C">
        <w:rPr>
          <w:rFonts w:ascii="Arial" w:hAnsi="Arial" w:cs="Arial"/>
          <w:sz w:val="20"/>
          <w:szCs w:val="20"/>
        </w:rPr>
        <w:t xml:space="preserve"> </w:t>
      </w:r>
    </w:p>
    <w:p w:rsidR="00D67501" w:rsidRDefault="00D67501" w:rsidP="002A1337">
      <w:pPr>
        <w:ind w:left="-851"/>
        <w:rPr>
          <w:rFonts w:ascii="Comic Sans MS" w:hAnsi="Comic Sans MS"/>
        </w:rPr>
      </w:pPr>
      <w:r>
        <w:rPr>
          <w:rFonts w:ascii="Comic Sans MS" w:hAnsi="Comic Sans MS"/>
        </w:rPr>
        <w:t>- Home to Bollywood</w:t>
      </w:r>
    </w:p>
    <w:p w:rsidR="00D67501" w:rsidRDefault="00D67501" w:rsidP="002A1337">
      <w:pPr>
        <w:ind w:left="-851"/>
        <w:rPr>
          <w:rFonts w:ascii="Comic Sans MS" w:hAnsi="Comic Sans MS"/>
        </w:rPr>
      </w:pPr>
      <w:r>
        <w:rPr>
          <w:rFonts w:ascii="Comic Sans MS" w:hAnsi="Comic Sans MS"/>
        </w:rPr>
        <w:t>- Rents is some areas are more than in London and New York</w:t>
      </w:r>
    </w:p>
    <w:p w:rsidR="00D67501" w:rsidRDefault="00D67501" w:rsidP="002A1337">
      <w:pPr>
        <w:ind w:left="-851"/>
        <w:rPr>
          <w:rFonts w:ascii="Comic Sans MS" w:hAnsi="Comic Sans MS"/>
        </w:rPr>
      </w:pPr>
      <w:r>
        <w:rPr>
          <w:rFonts w:ascii="Comic Sans MS" w:hAnsi="Comic Sans MS"/>
        </w:rPr>
        <w:t>- Population of more than 20 million</w:t>
      </w:r>
    </w:p>
    <w:p w:rsidR="00D67501" w:rsidRDefault="00D67501" w:rsidP="002F38EA">
      <w:pPr>
        <w:ind w:left="-851"/>
        <w:rPr>
          <w:rFonts w:ascii="Comic Sans MS" w:hAnsi="Comic Sans MS"/>
        </w:rPr>
      </w:pPr>
      <w:r>
        <w:rPr>
          <w:rFonts w:ascii="Comic Sans MS" w:hAnsi="Comic Sans MS"/>
        </w:rPr>
        <w:t>- High population density = 20,000 people per km2</w:t>
      </w:r>
    </w:p>
    <w:p w:rsidR="00D67501" w:rsidRDefault="00D67501" w:rsidP="002F38EA">
      <w:pPr>
        <w:ind w:left="-851"/>
        <w:rPr>
          <w:rFonts w:ascii="Comic Sans MS" w:hAnsi="Comic Sans MS"/>
        </w:rPr>
      </w:pPr>
    </w:p>
    <w:p w:rsidR="00D67501" w:rsidRPr="002F38EA" w:rsidRDefault="00D67501" w:rsidP="002F38EA">
      <w:pPr>
        <w:ind w:left="-851"/>
        <w:rPr>
          <w:rFonts w:ascii="Comic Sans MS" w:hAnsi="Comic Sans MS"/>
        </w:rPr>
      </w:pPr>
      <w:r w:rsidRPr="002A1337">
        <w:rPr>
          <w:rFonts w:ascii="Comic Sans MS" w:hAnsi="Comic Sans MS"/>
          <w:b/>
        </w:rPr>
        <w:t>Reasons for rapid growth</w:t>
      </w:r>
    </w:p>
    <w:p w:rsidR="00D67501" w:rsidRDefault="00D67501" w:rsidP="0064144C">
      <w:pPr>
        <w:ind w:left="-851"/>
        <w:rPr>
          <w:rFonts w:ascii="Comic Sans MS" w:hAnsi="Comic Sans MS"/>
        </w:rPr>
      </w:pPr>
      <w:r>
        <w:rPr>
          <w:rFonts w:ascii="Comic Sans MS" w:hAnsi="Comic Sans MS"/>
        </w:rPr>
        <w:t xml:space="preserve">Mumbai is experiencing </w:t>
      </w:r>
      <w:r w:rsidRPr="002A1337">
        <w:rPr>
          <w:rFonts w:ascii="Comic Sans MS" w:hAnsi="Comic Sans MS"/>
          <w:b/>
        </w:rPr>
        <w:t>HYPER-URBANISATION</w:t>
      </w:r>
      <w:r>
        <w:rPr>
          <w:rFonts w:ascii="Comic Sans MS" w:hAnsi="Comic Sans MS"/>
        </w:rPr>
        <w:t xml:space="preserve"> due to various factors and its economy has grown based on manufacturing.  There however, has been an increase in IT and financial services and has become a major centre for out-sourced work.  It is also a major media centre for India with one of the largest film industries in the world located there.</w:t>
      </w:r>
    </w:p>
    <w:p w:rsidR="00D67501" w:rsidRDefault="00946E55" w:rsidP="004B141A">
      <w:pPr>
        <w:suppressAutoHyphens w:val="0"/>
        <w:ind w:left="-709"/>
        <w:rPr>
          <w:rFonts w:ascii="Verdana" w:hAnsi="Verdana"/>
        </w:rPr>
      </w:pPr>
      <w:r>
        <w:rPr>
          <w:rFonts w:ascii="Verdana" w:hAnsi="Verdana"/>
          <w:noProof/>
          <w:lang w:eastAsia="en-GB"/>
        </w:rPr>
        <w:drawing>
          <wp:inline distT="0" distB="0" distL="0" distR="0">
            <wp:extent cx="6429375" cy="3705225"/>
            <wp:effectExtent l="0" t="0" r="0" b="0"/>
            <wp:docPr id="14" name="Diagram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D67501" w:rsidRDefault="00D67501" w:rsidP="004B141A">
      <w:pPr>
        <w:suppressAutoHyphens w:val="0"/>
        <w:rPr>
          <w:rFonts w:ascii="Verdana" w:hAnsi="Verdana"/>
        </w:rPr>
      </w:pPr>
    </w:p>
    <w:p w:rsidR="00D67501" w:rsidRDefault="00946E55" w:rsidP="004B141A">
      <w:pPr>
        <w:suppressAutoHyphens w:val="0"/>
        <w:ind w:left="-851"/>
        <w:rPr>
          <w:rFonts w:ascii="Comic Sans MS" w:hAnsi="Comic Sans MS"/>
          <w:b/>
        </w:rPr>
      </w:pPr>
      <w:r>
        <w:rPr>
          <w:rFonts w:ascii="Verdana" w:hAnsi="Verdana"/>
          <w:noProof/>
          <w:lang w:eastAsia="en-GB"/>
        </w:rPr>
        <w:lastRenderedPageBreak/>
        <w:drawing>
          <wp:inline distT="0" distB="0" distL="0" distR="0">
            <wp:extent cx="5172075" cy="2982468"/>
            <wp:effectExtent l="0" t="0" r="0" b="8382"/>
            <wp:docPr id="15" name="Picture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D67501" w:rsidRPr="004B141A" w:rsidRDefault="00D67501" w:rsidP="004B141A">
      <w:pPr>
        <w:suppressAutoHyphens w:val="0"/>
        <w:ind w:left="-851"/>
        <w:rPr>
          <w:rFonts w:ascii="Verdana" w:hAnsi="Verdana"/>
        </w:rPr>
      </w:pPr>
      <w:r w:rsidRPr="004B141A">
        <w:rPr>
          <w:rFonts w:ascii="Comic Sans MS" w:hAnsi="Comic Sans MS"/>
          <w:b/>
        </w:rPr>
        <w:t>Impacts:</w:t>
      </w:r>
    </w:p>
    <w:p w:rsidR="00D67501" w:rsidRDefault="00D67501" w:rsidP="004B141A">
      <w:pPr>
        <w:suppressAutoHyphens w:val="0"/>
        <w:ind w:left="-851"/>
        <w:rPr>
          <w:rFonts w:ascii="Verdana" w:hAnsi="Verdana"/>
        </w:rPr>
      </w:pPr>
      <w:r>
        <w:rPr>
          <w:rFonts w:ascii="Verdana" w:hAnsi="Verdana"/>
        </w:rPr>
        <w:t>- 60% of Mumbai’s population live in poverty in slums like Dharavi</w:t>
      </w:r>
    </w:p>
    <w:p w:rsidR="00D67501" w:rsidRDefault="00D67501" w:rsidP="004B141A">
      <w:pPr>
        <w:suppressAutoHyphens w:val="0"/>
        <w:ind w:left="-851"/>
        <w:rPr>
          <w:rFonts w:ascii="Verdana" w:hAnsi="Verdana"/>
        </w:rPr>
      </w:pPr>
      <w:r>
        <w:rPr>
          <w:rFonts w:ascii="Verdana" w:hAnsi="Verdana"/>
        </w:rPr>
        <w:t>- Decline in old manufacturing jobs and increase in the informal sector</w:t>
      </w:r>
    </w:p>
    <w:p w:rsidR="00D67501" w:rsidRDefault="00D67501" w:rsidP="004B141A">
      <w:pPr>
        <w:suppressAutoHyphens w:val="0"/>
        <w:ind w:left="-851"/>
        <w:rPr>
          <w:rFonts w:ascii="Verdana" w:hAnsi="Verdana"/>
        </w:rPr>
      </w:pPr>
      <w:r>
        <w:rPr>
          <w:rFonts w:ascii="Verdana" w:hAnsi="Verdana"/>
        </w:rPr>
        <w:t>- Low average incomes e.g. £40 per month</w:t>
      </w:r>
    </w:p>
    <w:p w:rsidR="00D67501" w:rsidRDefault="00D67501" w:rsidP="004B141A">
      <w:pPr>
        <w:suppressAutoHyphens w:val="0"/>
        <w:ind w:left="-851"/>
        <w:rPr>
          <w:rFonts w:ascii="Verdana" w:hAnsi="Verdana"/>
        </w:rPr>
      </w:pPr>
      <w:r>
        <w:rPr>
          <w:rFonts w:ascii="Verdana" w:hAnsi="Verdana"/>
        </w:rPr>
        <w:t>- High amounts of air pollution and water problems</w:t>
      </w:r>
    </w:p>
    <w:p w:rsidR="00D67501" w:rsidRDefault="00D67501" w:rsidP="00D45C19">
      <w:pPr>
        <w:suppressAutoHyphens w:val="0"/>
        <w:ind w:left="-851"/>
        <w:rPr>
          <w:rFonts w:ascii="Verdana" w:hAnsi="Verdana"/>
        </w:rPr>
      </w:pPr>
      <w:r>
        <w:rPr>
          <w:rFonts w:ascii="Verdana" w:hAnsi="Verdana"/>
        </w:rPr>
        <w:t>- Dharavi can however be describe as sustainable as it recycles 80% of its waste and is worth $1.5 million a year</w:t>
      </w:r>
    </w:p>
    <w:p w:rsidR="00D67501" w:rsidRDefault="00D67501" w:rsidP="00D45C19">
      <w:pPr>
        <w:suppressAutoHyphens w:val="0"/>
        <w:ind w:left="-851"/>
        <w:rPr>
          <w:rFonts w:ascii="Verdana" w:hAnsi="Verdana"/>
        </w:rPr>
      </w:pPr>
    </w:p>
    <w:tbl>
      <w:tblPr>
        <w:tblpPr w:leftFromText="180" w:rightFromText="180" w:vertAnchor="text" w:horzAnchor="margin" w:tblpXSpec="center" w:tblpY="393"/>
        <w:tblW w:w="1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13"/>
        <w:gridCol w:w="3713"/>
        <w:gridCol w:w="3713"/>
      </w:tblGrid>
      <w:tr w:rsidR="00D67501" w:rsidTr="00370F4C">
        <w:trPr>
          <w:trHeight w:val="323"/>
        </w:trPr>
        <w:tc>
          <w:tcPr>
            <w:tcW w:w="3713" w:type="dxa"/>
          </w:tcPr>
          <w:p w:rsidR="00D67501" w:rsidRPr="00370F4C" w:rsidRDefault="00D67501" w:rsidP="00370F4C">
            <w:pPr>
              <w:suppressAutoHyphens w:val="0"/>
              <w:rPr>
                <w:rFonts w:ascii="Verdana" w:hAnsi="Verdana"/>
              </w:rPr>
            </w:pPr>
            <w:r w:rsidRPr="00370F4C">
              <w:rPr>
                <w:rFonts w:ascii="Verdana" w:hAnsi="Verdana"/>
              </w:rPr>
              <w:t>Transport</w:t>
            </w:r>
          </w:p>
        </w:tc>
        <w:tc>
          <w:tcPr>
            <w:tcW w:w="3713" w:type="dxa"/>
          </w:tcPr>
          <w:p w:rsidR="00D67501" w:rsidRPr="00370F4C" w:rsidRDefault="00D67501" w:rsidP="00370F4C">
            <w:pPr>
              <w:suppressAutoHyphens w:val="0"/>
              <w:rPr>
                <w:rFonts w:ascii="Verdana" w:hAnsi="Verdana"/>
              </w:rPr>
            </w:pPr>
            <w:r w:rsidRPr="00370F4C">
              <w:rPr>
                <w:rFonts w:ascii="Verdana" w:hAnsi="Verdana"/>
              </w:rPr>
              <w:t>Housing</w:t>
            </w:r>
          </w:p>
        </w:tc>
        <w:tc>
          <w:tcPr>
            <w:tcW w:w="3713" w:type="dxa"/>
          </w:tcPr>
          <w:p w:rsidR="00D67501" w:rsidRPr="00370F4C" w:rsidRDefault="00D67501" w:rsidP="00370F4C">
            <w:pPr>
              <w:suppressAutoHyphens w:val="0"/>
              <w:rPr>
                <w:rFonts w:ascii="Verdana" w:hAnsi="Verdana"/>
              </w:rPr>
            </w:pPr>
            <w:r w:rsidRPr="00370F4C">
              <w:rPr>
                <w:rFonts w:ascii="Verdana" w:hAnsi="Verdana"/>
              </w:rPr>
              <w:t>Employment</w:t>
            </w:r>
          </w:p>
        </w:tc>
      </w:tr>
      <w:tr w:rsidR="00D67501" w:rsidTr="00370F4C">
        <w:trPr>
          <w:trHeight w:val="3353"/>
        </w:trPr>
        <w:tc>
          <w:tcPr>
            <w:tcW w:w="3713" w:type="dxa"/>
          </w:tcPr>
          <w:p w:rsidR="00D67501" w:rsidRPr="00370F4C" w:rsidRDefault="00D67501" w:rsidP="00370F4C">
            <w:pPr>
              <w:suppressAutoHyphens w:val="0"/>
              <w:rPr>
                <w:rFonts w:ascii="Verdana" w:hAnsi="Verdana"/>
              </w:rPr>
            </w:pPr>
            <w:r w:rsidRPr="00370F4C">
              <w:rPr>
                <w:rFonts w:ascii="Verdana" w:hAnsi="Verdana"/>
              </w:rPr>
              <w:t>- widen and beautify the main north-south and east-west roads</w:t>
            </w:r>
          </w:p>
          <w:p w:rsidR="00D67501" w:rsidRPr="00370F4C" w:rsidRDefault="00D67501" w:rsidP="00370F4C">
            <w:pPr>
              <w:suppressAutoHyphens w:val="0"/>
              <w:rPr>
                <w:rFonts w:ascii="Verdana" w:hAnsi="Verdana"/>
              </w:rPr>
            </w:pPr>
            <w:r w:rsidRPr="00370F4C">
              <w:rPr>
                <w:rFonts w:ascii="Verdana" w:hAnsi="Verdana"/>
              </w:rPr>
              <w:t>-provide more public transport and increase the amount of parking space</w:t>
            </w:r>
          </w:p>
          <w:p w:rsidR="00D67501" w:rsidRPr="00370F4C" w:rsidRDefault="00D67501" w:rsidP="00370F4C">
            <w:pPr>
              <w:suppressAutoHyphens w:val="0"/>
              <w:rPr>
                <w:rFonts w:ascii="Verdana" w:hAnsi="Verdana"/>
              </w:rPr>
            </w:pPr>
            <w:r w:rsidRPr="00370F4C">
              <w:rPr>
                <w:rFonts w:ascii="Verdana" w:hAnsi="Verdana"/>
              </w:rPr>
              <w:t>-</w:t>
            </w:r>
            <w:r w:rsidRPr="00370F4C">
              <w:rPr>
                <w:rFonts w:ascii="Verdana" w:hAnsi="Verdana"/>
                <w:lang w:val="en-US"/>
              </w:rPr>
              <w:t>25km bridge linking the city to the settlements across the Bay of Mumbai</w:t>
            </w:r>
          </w:p>
          <w:p w:rsidR="00D67501" w:rsidRPr="00370F4C" w:rsidRDefault="00D67501" w:rsidP="00370F4C">
            <w:pPr>
              <w:suppressAutoHyphens w:val="0"/>
              <w:rPr>
                <w:rFonts w:ascii="Verdana" w:hAnsi="Verdana"/>
              </w:rPr>
            </w:pPr>
            <w:r w:rsidRPr="00370F4C">
              <w:rPr>
                <w:rFonts w:ascii="Verdana" w:hAnsi="Verdana"/>
              </w:rPr>
              <w:t>-</w:t>
            </w:r>
            <w:r w:rsidRPr="00370F4C">
              <w:rPr>
                <w:rFonts w:ascii="Verdana" w:hAnsi="Verdana"/>
                <w:lang w:val="en-US"/>
              </w:rPr>
              <w:t>To earn carbon credits the city is investing in energy efficient trains</w:t>
            </w:r>
          </w:p>
        </w:tc>
        <w:tc>
          <w:tcPr>
            <w:tcW w:w="3713" w:type="dxa"/>
          </w:tcPr>
          <w:p w:rsidR="00D67501" w:rsidRPr="00370F4C" w:rsidRDefault="00D67501" w:rsidP="00370F4C">
            <w:pPr>
              <w:suppressAutoHyphens w:val="0"/>
              <w:rPr>
                <w:rFonts w:ascii="Verdana" w:hAnsi="Verdana"/>
              </w:rPr>
            </w:pPr>
            <w:r w:rsidRPr="00370F4C">
              <w:rPr>
                <w:rFonts w:ascii="Verdana" w:hAnsi="Verdana"/>
              </w:rPr>
              <w:t>- increase housing availability to reduce the number of people living in slums</w:t>
            </w:r>
          </w:p>
          <w:p w:rsidR="00D67501" w:rsidRPr="00370F4C" w:rsidRDefault="00D67501" w:rsidP="00370F4C">
            <w:pPr>
              <w:suppressAutoHyphens w:val="0"/>
              <w:rPr>
                <w:rFonts w:ascii="Verdana" w:hAnsi="Verdana"/>
              </w:rPr>
            </w:pPr>
            <w:r w:rsidRPr="00370F4C">
              <w:rPr>
                <w:rFonts w:ascii="Verdana" w:hAnsi="Verdana"/>
              </w:rPr>
              <w:t>- make housing more affordable</w:t>
            </w:r>
          </w:p>
          <w:p w:rsidR="00D67501" w:rsidRPr="00370F4C" w:rsidRDefault="00D67501" w:rsidP="00370F4C">
            <w:pPr>
              <w:rPr>
                <w:rFonts w:ascii="Verdana" w:hAnsi="Verdana"/>
              </w:rPr>
            </w:pPr>
            <w:r w:rsidRPr="00370F4C">
              <w:rPr>
                <w:rFonts w:ascii="Verdana" w:hAnsi="Verdana"/>
              </w:rPr>
              <w:t xml:space="preserve">- the Dharavi land is worth $10 billion – </w:t>
            </w:r>
            <w:r w:rsidRPr="00370F4C">
              <w:rPr>
                <w:rFonts w:ascii="Verdana" w:hAnsi="Verdana"/>
                <w:lang w:val="en-US"/>
              </w:rPr>
              <w:t>In return for free land, developers must allocate at least 20% of new projects to affordable housing</w:t>
            </w:r>
          </w:p>
          <w:p w:rsidR="00D67501" w:rsidRPr="00370F4C" w:rsidRDefault="00D67501" w:rsidP="00370F4C">
            <w:pPr>
              <w:suppressAutoHyphens w:val="0"/>
              <w:rPr>
                <w:rFonts w:ascii="Verdana" w:hAnsi="Verdana"/>
              </w:rPr>
            </w:pPr>
            <w:r w:rsidRPr="00370F4C">
              <w:rPr>
                <w:rFonts w:ascii="Verdana" w:hAnsi="Verdana"/>
                <w:lang w:val="en-US"/>
              </w:rPr>
              <w:t>- Slum dwellers are given free apartments 21m</w:t>
            </w:r>
            <w:r w:rsidRPr="00370F4C">
              <w:rPr>
                <w:rFonts w:ascii="Verdana" w:hAnsi="Verdana"/>
                <w:vertAlign w:val="superscript"/>
                <w:lang w:val="en-US"/>
              </w:rPr>
              <w:t>2</w:t>
            </w:r>
            <w:r w:rsidRPr="00370F4C">
              <w:rPr>
                <w:rFonts w:ascii="Verdana" w:hAnsi="Verdana"/>
                <w:lang w:val="en-US"/>
              </w:rPr>
              <w:t xml:space="preserve"> in area</w:t>
            </w:r>
          </w:p>
          <w:p w:rsidR="00D67501" w:rsidRPr="00370F4C" w:rsidRDefault="00D67501" w:rsidP="00370F4C">
            <w:pPr>
              <w:suppressAutoHyphens w:val="0"/>
              <w:rPr>
                <w:rFonts w:ascii="Verdana" w:hAnsi="Verdana"/>
              </w:rPr>
            </w:pPr>
          </w:p>
        </w:tc>
        <w:tc>
          <w:tcPr>
            <w:tcW w:w="3713" w:type="dxa"/>
          </w:tcPr>
          <w:p w:rsidR="00D67501" w:rsidRPr="00370F4C" w:rsidRDefault="00D67501" w:rsidP="00370F4C">
            <w:pPr>
              <w:suppressAutoHyphens w:val="0"/>
              <w:rPr>
                <w:rFonts w:ascii="Verdana" w:hAnsi="Verdana"/>
              </w:rPr>
            </w:pPr>
            <w:r w:rsidRPr="00370F4C">
              <w:rPr>
                <w:rFonts w:ascii="Verdana" w:hAnsi="Verdana"/>
              </w:rPr>
              <w:t>- aims to create 200,000 high-end service sector jobs in the financial, healthcare and entertainment sectors  (raising GDP by 3% per year)</w:t>
            </w:r>
          </w:p>
          <w:p w:rsidR="00D67501" w:rsidRPr="00370F4C" w:rsidRDefault="00D67501" w:rsidP="00370F4C">
            <w:pPr>
              <w:suppressAutoHyphens w:val="0"/>
              <w:rPr>
                <w:rFonts w:ascii="Verdana" w:hAnsi="Verdana"/>
              </w:rPr>
            </w:pPr>
            <w:r w:rsidRPr="00370F4C">
              <w:rPr>
                <w:rFonts w:ascii="Verdana" w:hAnsi="Verdana"/>
              </w:rPr>
              <w:t>-500,000 jobs in construction, retail, tourism and recreation (raising GDP by 2% per year)</w:t>
            </w:r>
          </w:p>
          <w:p w:rsidR="00D67501" w:rsidRPr="00370F4C" w:rsidRDefault="00D67501" w:rsidP="00370F4C">
            <w:pPr>
              <w:suppressAutoHyphens w:val="0"/>
              <w:rPr>
                <w:rFonts w:ascii="Verdana" w:hAnsi="Verdana"/>
              </w:rPr>
            </w:pPr>
            <w:r w:rsidRPr="00370F4C">
              <w:rPr>
                <w:rFonts w:ascii="Verdana" w:hAnsi="Verdana"/>
              </w:rPr>
              <w:t>-200,000 jobs in Special Export Zones around the port and airport</w:t>
            </w:r>
          </w:p>
        </w:tc>
      </w:tr>
    </w:tbl>
    <w:p w:rsidR="00D67501" w:rsidRDefault="00D67501" w:rsidP="00D45C19">
      <w:pPr>
        <w:suppressAutoHyphens w:val="0"/>
        <w:ind w:left="-851"/>
        <w:rPr>
          <w:rFonts w:ascii="Comic Sans MS" w:hAnsi="Comic Sans MS"/>
          <w:b/>
        </w:rPr>
      </w:pPr>
      <w:r w:rsidRPr="004B141A">
        <w:rPr>
          <w:rFonts w:ascii="Comic Sans MS" w:hAnsi="Comic Sans MS"/>
          <w:b/>
        </w:rPr>
        <w:t>How is Mumbai becoming more sustainable?</w:t>
      </w:r>
    </w:p>
    <w:p w:rsidR="00D67501" w:rsidRDefault="00D67501" w:rsidP="00D45C19">
      <w:pPr>
        <w:suppressAutoHyphens w:val="0"/>
        <w:ind w:left="-851"/>
        <w:rPr>
          <w:rFonts w:ascii="Comic Sans MS" w:hAnsi="Comic Sans MS"/>
          <w:b/>
        </w:rPr>
      </w:pPr>
    </w:p>
    <w:p w:rsidR="00D67501" w:rsidRPr="00D45C19" w:rsidRDefault="00D67501" w:rsidP="00D45C19">
      <w:pPr>
        <w:suppressAutoHyphens w:val="0"/>
        <w:ind w:left="-851"/>
        <w:rPr>
          <w:rFonts w:ascii="Verdana" w:hAnsi="Verdana"/>
        </w:rPr>
      </w:pPr>
      <w:r w:rsidRPr="002F38EA">
        <w:rPr>
          <w:rFonts w:ascii="Comic Sans MS" w:hAnsi="Comic Sans MS"/>
          <w:b/>
        </w:rPr>
        <w:t>Vision Mumbai</w:t>
      </w:r>
      <w:r>
        <w:rPr>
          <w:rFonts w:ascii="Comic Sans MS" w:hAnsi="Comic Sans MS"/>
        </w:rPr>
        <w:t xml:space="preserve"> is a plan to tackle problems created by the rapid population growth and turn the city into a world-class location by 2013.  Work began in 2004.  But in order for Vision Mumbai to be successful they plan to remove the Dharavi slum which is home to 1 million residents.  By 2007, 200,000 people had been moved and 45,000 homes demolished as 300 hectares of land were cleared for development.</w:t>
      </w:r>
    </w:p>
    <w:p w:rsidR="00D67501" w:rsidRDefault="00D67501" w:rsidP="002A1337">
      <w:pPr>
        <w:ind w:left="-851"/>
        <w:rPr>
          <w:rFonts w:ascii="Comic Sans MS" w:hAnsi="Comic Sans MS"/>
        </w:rPr>
      </w:pPr>
    </w:p>
    <w:p w:rsidR="00D67501" w:rsidRDefault="00D67501" w:rsidP="002A1337">
      <w:pPr>
        <w:ind w:left="-851"/>
        <w:rPr>
          <w:rFonts w:ascii="Comic Sans MS" w:hAnsi="Comic Sans MS"/>
        </w:rPr>
      </w:pPr>
    </w:p>
    <w:p w:rsidR="00D67501" w:rsidRDefault="00D67501" w:rsidP="002A1337">
      <w:pPr>
        <w:ind w:left="-851"/>
        <w:rPr>
          <w:rFonts w:ascii="Comic Sans MS" w:hAnsi="Comic Sans MS"/>
        </w:rPr>
      </w:pPr>
    </w:p>
    <w:p w:rsidR="00D67501" w:rsidRDefault="00D67501" w:rsidP="002A1337">
      <w:pPr>
        <w:ind w:left="-851"/>
        <w:rPr>
          <w:rFonts w:ascii="Comic Sans MS" w:hAnsi="Comic Sans MS"/>
        </w:rPr>
      </w:pPr>
    </w:p>
    <w:p w:rsidR="00D67501" w:rsidRDefault="00D67501" w:rsidP="002A1337">
      <w:pPr>
        <w:ind w:left="-851"/>
        <w:rPr>
          <w:rFonts w:ascii="Comic Sans MS" w:hAnsi="Comic Sans MS"/>
        </w:rPr>
      </w:pPr>
    </w:p>
    <w:p w:rsidR="00D67501" w:rsidRDefault="00D67501" w:rsidP="002A1337">
      <w:pPr>
        <w:ind w:left="-851"/>
        <w:rPr>
          <w:rFonts w:ascii="Comic Sans MS" w:hAnsi="Comic Sans MS"/>
        </w:rPr>
      </w:pPr>
    </w:p>
    <w:p w:rsidR="00D67501" w:rsidRDefault="00D67501" w:rsidP="002A1337">
      <w:pPr>
        <w:ind w:left="-851"/>
        <w:rPr>
          <w:rFonts w:ascii="Comic Sans MS" w:hAnsi="Comic Sans MS"/>
        </w:rPr>
      </w:pPr>
    </w:p>
    <w:p w:rsidR="00D67501" w:rsidRDefault="00D67501" w:rsidP="002A1337">
      <w:pPr>
        <w:ind w:left="-851"/>
        <w:rPr>
          <w:rFonts w:ascii="Comic Sans MS" w:hAnsi="Comic Sans MS"/>
        </w:rPr>
      </w:pPr>
    </w:p>
    <w:p w:rsidR="00D67501" w:rsidRDefault="00946E55" w:rsidP="004D510A">
      <w:pPr>
        <w:ind w:left="-851"/>
        <w:rPr>
          <w:rFonts w:ascii="Bradley Hand ITC" w:hAnsi="Bradley Hand ITC"/>
          <w:b/>
          <w:color w:val="7030A0"/>
          <w:sz w:val="36"/>
          <w:szCs w:val="36"/>
          <w:u w:val="single"/>
        </w:rPr>
      </w:pPr>
      <w:r>
        <w:rPr>
          <w:noProof/>
          <w:lang w:eastAsia="en-GB"/>
        </w:rPr>
        <w:drawing>
          <wp:anchor distT="0" distB="0" distL="114300" distR="114300" simplePos="0" relativeHeight="251660288" behindDoc="0" locked="0" layoutInCell="1" allowOverlap="1">
            <wp:simplePos x="0" y="0"/>
            <wp:positionH relativeFrom="column">
              <wp:posOffset>3914775</wp:posOffset>
            </wp:positionH>
            <wp:positionV relativeFrom="paragraph">
              <wp:posOffset>367030</wp:posOffset>
            </wp:positionV>
            <wp:extent cx="2578100" cy="1933575"/>
            <wp:effectExtent l="19050" t="0" r="0" b="0"/>
            <wp:wrapSquare wrapText="bothSides"/>
            <wp:docPr id="12" name="Picture 17" descr="http://cache.virtualtourist.com/1483771-Los_Angels_see_it_before_the_big_one_hits-Los_Ang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che.virtualtourist.com/1483771-Los_Angels_see_it_before_the_big_one_hits-Los_Angeles.jpg"/>
                    <pic:cNvPicPr>
                      <a:picLocks noChangeAspect="1" noChangeArrowheads="1"/>
                    </pic:cNvPicPr>
                  </pic:nvPicPr>
                  <pic:blipFill>
                    <a:blip r:embed="rId62"/>
                    <a:srcRect/>
                    <a:stretch>
                      <a:fillRect/>
                    </a:stretch>
                  </pic:blipFill>
                  <pic:spPr bwMode="auto">
                    <a:xfrm>
                      <a:off x="0" y="0"/>
                      <a:ext cx="2578100" cy="1933575"/>
                    </a:xfrm>
                    <a:prstGeom prst="rect">
                      <a:avLst/>
                    </a:prstGeom>
                    <a:noFill/>
                  </pic:spPr>
                </pic:pic>
              </a:graphicData>
            </a:graphic>
          </wp:anchor>
        </w:drawing>
      </w:r>
      <w:r w:rsidR="00D67501" w:rsidRPr="002F38EA">
        <w:rPr>
          <w:rFonts w:ascii="Bradley Hand ITC" w:hAnsi="Bradley Hand ITC"/>
          <w:b/>
          <w:color w:val="7030A0"/>
          <w:sz w:val="36"/>
          <w:szCs w:val="36"/>
          <w:u w:val="single"/>
        </w:rPr>
        <w:t>Named Case Study: Megacity in the developed World – Los Angeles</w:t>
      </w:r>
    </w:p>
    <w:p w:rsidR="00D67501" w:rsidRPr="004D510A" w:rsidRDefault="00D67501" w:rsidP="004D510A">
      <w:pPr>
        <w:ind w:left="-851"/>
        <w:rPr>
          <w:rFonts w:ascii="Bradley Hand ITC" w:hAnsi="Bradley Hand ITC"/>
          <w:b/>
          <w:color w:val="7030A0"/>
          <w:sz w:val="36"/>
          <w:szCs w:val="36"/>
          <w:u w:val="single"/>
        </w:rPr>
      </w:pPr>
      <w:r w:rsidRPr="004D510A">
        <w:rPr>
          <w:rFonts w:ascii="Comic Sans MS" w:hAnsi="Comic Sans MS"/>
          <w:b/>
        </w:rPr>
        <w:t>Background:</w:t>
      </w:r>
      <w:r w:rsidRPr="0064144C">
        <w:rPr>
          <w:rFonts w:ascii="Arial" w:hAnsi="Arial" w:cs="Arial"/>
          <w:sz w:val="20"/>
          <w:szCs w:val="20"/>
        </w:rPr>
        <w:t xml:space="preserve"> </w:t>
      </w:r>
    </w:p>
    <w:p w:rsidR="00D67501" w:rsidRDefault="00D67501" w:rsidP="002F38EA">
      <w:pPr>
        <w:ind w:left="-851"/>
        <w:rPr>
          <w:rFonts w:ascii="Comic Sans MS" w:hAnsi="Comic Sans MS"/>
        </w:rPr>
      </w:pPr>
      <w:r>
        <w:rPr>
          <w:rFonts w:ascii="Comic Sans MS" w:hAnsi="Comic Sans MS"/>
        </w:rPr>
        <w:t>- Is the 2</w:t>
      </w:r>
      <w:r w:rsidRPr="002F38EA">
        <w:rPr>
          <w:rFonts w:ascii="Comic Sans MS" w:hAnsi="Comic Sans MS"/>
          <w:vertAlign w:val="superscript"/>
        </w:rPr>
        <w:t>nd</w:t>
      </w:r>
      <w:r>
        <w:rPr>
          <w:rFonts w:ascii="Comic Sans MS" w:hAnsi="Comic Sans MS"/>
        </w:rPr>
        <w:t xml:space="preserve"> largest city in the USA</w:t>
      </w:r>
    </w:p>
    <w:p w:rsidR="00D67501" w:rsidRDefault="00D67501" w:rsidP="002F38EA">
      <w:pPr>
        <w:ind w:left="-851"/>
        <w:rPr>
          <w:rFonts w:ascii="Comic Sans MS" w:hAnsi="Comic Sans MS"/>
        </w:rPr>
      </w:pPr>
      <w:r>
        <w:rPr>
          <w:rFonts w:ascii="Comic Sans MS" w:hAnsi="Comic Sans MS"/>
        </w:rPr>
        <w:t>- Home to 24 million people</w:t>
      </w:r>
    </w:p>
    <w:p w:rsidR="00D67501" w:rsidRDefault="00D67501" w:rsidP="002F38EA">
      <w:pPr>
        <w:ind w:left="-851"/>
        <w:rPr>
          <w:rFonts w:ascii="Comic Sans MS" w:hAnsi="Comic Sans MS"/>
        </w:rPr>
      </w:pPr>
      <w:r>
        <w:rPr>
          <w:rFonts w:ascii="Comic Sans MS" w:hAnsi="Comic Sans MS"/>
        </w:rPr>
        <w:t>- By 1970s was the fastest growing city in USA</w:t>
      </w:r>
    </w:p>
    <w:p w:rsidR="00D67501" w:rsidRDefault="00D67501" w:rsidP="002F38EA">
      <w:pPr>
        <w:ind w:left="-851"/>
        <w:rPr>
          <w:rFonts w:ascii="Comic Sans MS" w:hAnsi="Comic Sans MS"/>
        </w:rPr>
      </w:pPr>
      <w:r>
        <w:rPr>
          <w:rFonts w:ascii="Comic Sans MS" w:hAnsi="Comic Sans MS"/>
        </w:rPr>
        <w:t>- Average population density of 3000 per km2</w:t>
      </w:r>
    </w:p>
    <w:p w:rsidR="00D67501" w:rsidRDefault="00D67501" w:rsidP="002F38EA">
      <w:pPr>
        <w:ind w:left="-851"/>
        <w:rPr>
          <w:rFonts w:ascii="Comic Sans MS" w:hAnsi="Comic Sans MS"/>
        </w:rPr>
      </w:pPr>
    </w:p>
    <w:p w:rsidR="00D67501" w:rsidRPr="004D510A" w:rsidRDefault="00D67501" w:rsidP="002F38EA">
      <w:pPr>
        <w:ind w:left="-851"/>
        <w:rPr>
          <w:rFonts w:ascii="Comic Sans MS" w:hAnsi="Comic Sans MS"/>
          <w:b/>
        </w:rPr>
      </w:pPr>
      <w:r w:rsidRPr="004D510A">
        <w:rPr>
          <w:rFonts w:ascii="Comic Sans MS" w:hAnsi="Comic Sans MS"/>
          <w:b/>
        </w:rPr>
        <w:t>Reasons for growth</w:t>
      </w:r>
    </w:p>
    <w:p w:rsidR="00D67501" w:rsidRDefault="00D67501" w:rsidP="00745BDA">
      <w:pPr>
        <w:pStyle w:val="ListParagraph"/>
        <w:numPr>
          <w:ilvl w:val="0"/>
          <w:numId w:val="43"/>
        </w:numPr>
        <w:ind w:left="-567"/>
        <w:rPr>
          <w:rFonts w:ascii="Comic Sans MS" w:hAnsi="Comic Sans MS"/>
        </w:rPr>
      </w:pPr>
      <w:r>
        <w:rPr>
          <w:rFonts w:ascii="Comic Sans MS" w:hAnsi="Comic Sans MS"/>
        </w:rPr>
        <w:t>Arrival of railway in 1876 stimulated rapid growth = ½ million arrived within 40 years</w:t>
      </w:r>
    </w:p>
    <w:p w:rsidR="00D67501" w:rsidRDefault="00D67501" w:rsidP="00745BDA">
      <w:pPr>
        <w:pStyle w:val="ListParagraph"/>
        <w:numPr>
          <w:ilvl w:val="0"/>
          <w:numId w:val="43"/>
        </w:numPr>
        <w:ind w:left="-567"/>
        <w:rPr>
          <w:rFonts w:ascii="Comic Sans MS" w:hAnsi="Comic Sans MS"/>
        </w:rPr>
      </w:pPr>
      <w:r>
        <w:rPr>
          <w:rFonts w:ascii="Comic Sans MS" w:hAnsi="Comic Sans MS"/>
        </w:rPr>
        <w:t>Discovery of oil and opening of manufacturing plants</w:t>
      </w:r>
    </w:p>
    <w:p w:rsidR="00D67501" w:rsidRDefault="00D67501" w:rsidP="00745BDA">
      <w:pPr>
        <w:pStyle w:val="ListParagraph"/>
        <w:numPr>
          <w:ilvl w:val="0"/>
          <w:numId w:val="43"/>
        </w:numPr>
        <w:ind w:left="-567"/>
        <w:rPr>
          <w:rFonts w:ascii="Comic Sans MS" w:hAnsi="Comic Sans MS"/>
        </w:rPr>
      </w:pPr>
      <w:r>
        <w:rPr>
          <w:rFonts w:ascii="Comic Sans MS" w:hAnsi="Comic Sans MS"/>
        </w:rPr>
        <w:t>Aircraft industries located test flights and production sites here due to good weather</w:t>
      </w:r>
    </w:p>
    <w:p w:rsidR="00D67501" w:rsidRDefault="00D67501" w:rsidP="00745BDA">
      <w:pPr>
        <w:pStyle w:val="ListParagraph"/>
        <w:numPr>
          <w:ilvl w:val="0"/>
          <w:numId w:val="43"/>
        </w:numPr>
        <w:ind w:left="-567"/>
        <w:rPr>
          <w:rFonts w:ascii="Comic Sans MS" w:hAnsi="Comic Sans MS"/>
        </w:rPr>
      </w:pPr>
      <w:r>
        <w:rPr>
          <w:rFonts w:ascii="Comic Sans MS" w:hAnsi="Comic Sans MS"/>
        </w:rPr>
        <w:t>Development of film industry in Hollywood in the 1920-30s</w:t>
      </w:r>
    </w:p>
    <w:p w:rsidR="00D67501" w:rsidRDefault="00D67501" w:rsidP="004D510A">
      <w:pPr>
        <w:ind w:left="-851"/>
        <w:rPr>
          <w:rFonts w:ascii="Comic Sans MS" w:hAnsi="Comic Sans MS"/>
        </w:rPr>
      </w:pPr>
    </w:p>
    <w:p w:rsidR="00D67501" w:rsidRDefault="00D67501" w:rsidP="004D510A">
      <w:pPr>
        <w:ind w:left="-851"/>
        <w:rPr>
          <w:rFonts w:ascii="Comic Sans MS" w:hAnsi="Comic Sans MS"/>
        </w:rPr>
      </w:pPr>
      <w:r>
        <w:rPr>
          <w:rFonts w:ascii="Comic Sans MS" w:hAnsi="Comic Sans MS"/>
        </w:rPr>
        <w:t>Problems created:</w:t>
      </w:r>
    </w:p>
    <w:p w:rsidR="00D67501" w:rsidRDefault="00D67501" w:rsidP="004D510A">
      <w:pPr>
        <w:ind w:left="-851"/>
        <w:rPr>
          <w:rFonts w:ascii="Comic Sans MS" w:hAnsi="Comic Sans MS"/>
        </w:rPr>
      </w:pPr>
      <w:r w:rsidRPr="004D510A">
        <w:rPr>
          <w:rFonts w:ascii="Comic Sans MS" w:hAnsi="Comic Sans MS"/>
          <w:color w:val="FF0000"/>
        </w:rPr>
        <w:t>Suburban sprawl</w:t>
      </w:r>
      <w:r>
        <w:rPr>
          <w:rFonts w:ascii="Comic Sans MS" w:hAnsi="Comic Sans MS"/>
        </w:rPr>
        <w:t xml:space="preserve"> </w:t>
      </w:r>
      <w:r>
        <w:rPr>
          <w:rFonts w:ascii="Comic Sans MS" w:hAnsi="Comic Sans MS"/>
        </w:rPr>
        <w:sym w:font="Wingdings" w:char="F0E0"/>
      </w:r>
      <w:r>
        <w:rPr>
          <w:rFonts w:ascii="Comic Sans MS" w:hAnsi="Comic Sans MS"/>
        </w:rPr>
        <w:t xml:space="preserve"> arrival of transport links e.g. railway/motorways mean people can live further from work.  Creates problems of congestion and development of night time dormitory settlements</w:t>
      </w:r>
    </w:p>
    <w:p w:rsidR="00D67501" w:rsidRDefault="00D67501" w:rsidP="004D510A">
      <w:pPr>
        <w:ind w:left="-851"/>
        <w:rPr>
          <w:rFonts w:ascii="Comic Sans MS" w:hAnsi="Comic Sans MS"/>
        </w:rPr>
      </w:pPr>
      <w:r w:rsidRPr="004D510A">
        <w:rPr>
          <w:rFonts w:ascii="Comic Sans MS" w:hAnsi="Comic Sans MS"/>
          <w:color w:val="FF0000"/>
        </w:rPr>
        <w:t>Increasing reliance on cars</w:t>
      </w:r>
      <w:r>
        <w:rPr>
          <w:rFonts w:ascii="Comic Sans MS" w:hAnsi="Comic Sans MS"/>
        </w:rPr>
        <w:t xml:space="preserve"> </w:t>
      </w:r>
      <w:r>
        <w:rPr>
          <w:rFonts w:ascii="Comic Sans MS" w:hAnsi="Comic Sans MS"/>
        </w:rPr>
        <w:sym w:font="Wingdings" w:char="F0E0"/>
      </w:r>
      <w:r>
        <w:rPr>
          <w:rFonts w:ascii="Comic Sans MS" w:hAnsi="Comic Sans MS"/>
        </w:rPr>
        <w:t xml:space="preserve"> 10 million car owners create an environmental hazard = smog.  Los Angeles sits in a basin which means the pollution becomes trapped above the city.</w:t>
      </w:r>
    </w:p>
    <w:p w:rsidR="00D67501" w:rsidRDefault="00D67501" w:rsidP="004D510A">
      <w:pPr>
        <w:ind w:left="-851"/>
        <w:rPr>
          <w:rFonts w:ascii="Comic Sans MS" w:hAnsi="Comic Sans MS"/>
        </w:rPr>
      </w:pPr>
      <w:r w:rsidRPr="004D510A">
        <w:rPr>
          <w:rFonts w:ascii="Comic Sans MS" w:hAnsi="Comic Sans MS"/>
          <w:color w:val="FF0000"/>
        </w:rPr>
        <w:t>Housing shortages</w:t>
      </w:r>
      <w:r>
        <w:rPr>
          <w:rFonts w:ascii="Comic Sans MS" w:hAnsi="Comic Sans MS"/>
        </w:rPr>
        <w:t xml:space="preserve"> </w:t>
      </w:r>
      <w:r>
        <w:rPr>
          <w:rFonts w:ascii="Comic Sans MS" w:hAnsi="Comic Sans MS"/>
        </w:rPr>
        <w:sym w:font="Wingdings" w:char="F0E0"/>
      </w:r>
      <w:r>
        <w:rPr>
          <w:rFonts w:ascii="Comic Sans MS" w:hAnsi="Comic Sans MS"/>
        </w:rPr>
        <w:t xml:space="preserve"> due to high rates of migration</w:t>
      </w:r>
    </w:p>
    <w:p w:rsidR="00D67501" w:rsidRDefault="00D67501" w:rsidP="004D510A">
      <w:pPr>
        <w:ind w:left="-851"/>
        <w:rPr>
          <w:rFonts w:ascii="Comic Sans MS" w:hAnsi="Comic Sans MS"/>
        </w:rPr>
      </w:pPr>
      <w:r w:rsidRPr="004D510A">
        <w:rPr>
          <w:rFonts w:ascii="Comic Sans MS" w:hAnsi="Comic Sans MS"/>
          <w:color w:val="FF0000"/>
        </w:rPr>
        <w:t>Urban tensions</w:t>
      </w:r>
      <w:r>
        <w:rPr>
          <w:rFonts w:ascii="Comic Sans MS" w:hAnsi="Comic Sans MS"/>
        </w:rPr>
        <w:t xml:space="preserve"> </w:t>
      </w:r>
      <w:r>
        <w:rPr>
          <w:rFonts w:ascii="Comic Sans MS" w:hAnsi="Comic Sans MS"/>
        </w:rPr>
        <w:sym w:font="Wingdings" w:char="F0E0"/>
      </w:r>
      <w:r>
        <w:rPr>
          <w:rFonts w:ascii="Comic Sans MS" w:hAnsi="Comic Sans MS"/>
        </w:rPr>
        <w:t xml:space="preserve"> due to ethnic differences</w:t>
      </w:r>
    </w:p>
    <w:p w:rsidR="00D67501" w:rsidRDefault="00D67501" w:rsidP="004D510A">
      <w:pPr>
        <w:ind w:left="-851"/>
        <w:rPr>
          <w:rFonts w:ascii="Comic Sans MS" w:hAnsi="Comic Sans MS"/>
        </w:rPr>
      </w:pPr>
      <w:r w:rsidRPr="004D510A">
        <w:rPr>
          <w:rFonts w:ascii="Comic Sans MS" w:hAnsi="Comic Sans MS"/>
          <w:color w:val="FF0000"/>
        </w:rPr>
        <w:t xml:space="preserve">Unemployment </w:t>
      </w:r>
      <w:r>
        <w:rPr>
          <w:rFonts w:ascii="Comic Sans MS" w:hAnsi="Comic Sans MS"/>
        </w:rPr>
        <w:sym w:font="Wingdings" w:char="F0E0"/>
      </w:r>
      <w:r>
        <w:rPr>
          <w:rFonts w:ascii="Comic Sans MS" w:hAnsi="Comic Sans MS"/>
        </w:rPr>
        <w:t xml:space="preserve"> deindustrialisation of the economy has meant the loss of thousands of manufacturing jobs</w:t>
      </w:r>
    </w:p>
    <w:p w:rsidR="00D67501" w:rsidRDefault="00D67501" w:rsidP="004D510A">
      <w:pPr>
        <w:ind w:left="-851"/>
        <w:rPr>
          <w:rFonts w:ascii="Comic Sans MS" w:hAnsi="Comic Sans MS"/>
        </w:rPr>
      </w:pPr>
      <w:r w:rsidRPr="004D510A">
        <w:rPr>
          <w:rFonts w:ascii="Comic Sans MS" w:hAnsi="Comic Sans MS"/>
          <w:color w:val="FF0000"/>
        </w:rPr>
        <w:t>Water</w:t>
      </w:r>
      <w:r>
        <w:rPr>
          <w:rFonts w:ascii="Comic Sans MS" w:hAnsi="Comic Sans MS"/>
        </w:rPr>
        <w:t xml:space="preserve"> </w:t>
      </w:r>
      <w:r>
        <w:rPr>
          <w:rFonts w:ascii="Comic Sans MS" w:hAnsi="Comic Sans MS"/>
        </w:rPr>
        <w:sym w:font="Wingdings" w:char="F0E0"/>
      </w:r>
      <w:r>
        <w:rPr>
          <w:rFonts w:ascii="Comic Sans MS" w:hAnsi="Comic Sans MS"/>
        </w:rPr>
        <w:t xml:space="preserve"> increasing conflict with neighbouring states as water has to be piped in from 350km away</w:t>
      </w:r>
    </w:p>
    <w:p w:rsidR="00D67501" w:rsidRDefault="00D67501" w:rsidP="004D510A">
      <w:pPr>
        <w:ind w:left="-851"/>
        <w:rPr>
          <w:rFonts w:ascii="Comic Sans MS" w:hAnsi="Comic Sans MS"/>
        </w:rPr>
      </w:pPr>
      <w:r w:rsidRPr="004D510A">
        <w:rPr>
          <w:rFonts w:ascii="Comic Sans MS" w:hAnsi="Comic Sans MS"/>
          <w:color w:val="FF0000"/>
        </w:rPr>
        <w:t>Waste</w:t>
      </w:r>
      <w:r>
        <w:rPr>
          <w:rFonts w:ascii="Comic Sans MS" w:hAnsi="Comic Sans MS"/>
        </w:rPr>
        <w:t xml:space="preserve"> </w:t>
      </w:r>
      <w:r>
        <w:rPr>
          <w:rFonts w:ascii="Comic Sans MS" w:hAnsi="Comic Sans MS"/>
        </w:rPr>
        <w:sym w:font="Wingdings" w:char="F0E0"/>
      </w:r>
      <w:r>
        <w:rPr>
          <w:rFonts w:ascii="Comic Sans MS" w:hAnsi="Comic Sans MS"/>
        </w:rPr>
        <w:t xml:space="preserve"> 24 million people produce 50,000 tonnes of waste per day</w:t>
      </w:r>
    </w:p>
    <w:p w:rsidR="00D67501" w:rsidRDefault="00D67501" w:rsidP="004D510A">
      <w:pPr>
        <w:ind w:left="-851"/>
        <w:rPr>
          <w:rFonts w:ascii="Comic Sans MS" w:hAnsi="Comic Sans MS"/>
        </w:rPr>
      </w:pPr>
      <w:r w:rsidRPr="004D510A">
        <w:rPr>
          <w:rFonts w:ascii="Comic Sans MS" w:hAnsi="Comic Sans MS"/>
          <w:color w:val="FF0000"/>
        </w:rPr>
        <w:t>Donut city</w:t>
      </w:r>
      <w:r>
        <w:rPr>
          <w:rFonts w:ascii="Comic Sans MS" w:hAnsi="Comic Sans MS"/>
        </w:rPr>
        <w:t xml:space="preserve"> </w:t>
      </w:r>
      <w:r>
        <w:rPr>
          <w:rFonts w:ascii="Comic Sans MS" w:hAnsi="Comic Sans MS"/>
        </w:rPr>
        <w:sym w:font="Wingdings" w:char="F0E0"/>
      </w:r>
      <w:r>
        <w:rPr>
          <w:rFonts w:ascii="Comic Sans MS" w:hAnsi="Comic Sans MS"/>
        </w:rPr>
        <w:t xml:space="preserve"> industries have moved out of the central area leading to a hole in the centre.  Has now been filled by headquarters of TNCs</w:t>
      </w:r>
    </w:p>
    <w:p w:rsidR="00D67501" w:rsidRDefault="00D67501" w:rsidP="004D510A">
      <w:pPr>
        <w:ind w:left="-851"/>
        <w:rPr>
          <w:rFonts w:ascii="Comic Sans MS" w:hAnsi="Comic Sans MS"/>
        </w:rPr>
      </w:pPr>
    </w:p>
    <w:p w:rsidR="00D67501" w:rsidRPr="004D510A" w:rsidRDefault="00D67501" w:rsidP="004D510A">
      <w:pPr>
        <w:ind w:left="-851"/>
        <w:rPr>
          <w:rFonts w:ascii="Comic Sans MS" w:hAnsi="Comic Sans MS"/>
          <w:b/>
        </w:rPr>
      </w:pPr>
      <w:r w:rsidRPr="004D510A">
        <w:rPr>
          <w:rFonts w:ascii="Comic Sans MS" w:hAnsi="Comic Sans MS"/>
          <w:b/>
        </w:rPr>
        <w:t>How can Los Angeles be more sustainable?</w:t>
      </w:r>
    </w:p>
    <w:p w:rsidR="00D67501" w:rsidRDefault="00D67501" w:rsidP="004D510A">
      <w:pPr>
        <w:ind w:left="-851"/>
        <w:rPr>
          <w:rFonts w:ascii="Comic Sans MS" w:hAnsi="Comic Sans MS"/>
        </w:rPr>
      </w:pPr>
      <w:r>
        <w:rPr>
          <w:rFonts w:ascii="Comic Sans MS" w:hAnsi="Comic Sans MS"/>
        </w:rPr>
        <w:t>Progressive Los Angeles Network (PLAN) proposes an agenda for sustainable living which focuses on the issues of transport, food, economic development and housing.</w:t>
      </w:r>
    </w:p>
    <w:p w:rsidR="00D67501" w:rsidRDefault="00D67501" w:rsidP="004D510A">
      <w:pPr>
        <w:ind w:left="-851"/>
        <w:rPr>
          <w:rFonts w:ascii="Comic Sans MS" w:hAnsi="Comic Sans MS"/>
        </w:rPr>
      </w:pPr>
    </w:p>
    <w:p w:rsidR="00D67501" w:rsidRPr="004D510A" w:rsidRDefault="00D67501" w:rsidP="004D510A">
      <w:pPr>
        <w:ind w:left="-851"/>
        <w:rPr>
          <w:rFonts w:ascii="Comic Sans MS" w:hAnsi="Comic Sans MS"/>
          <w:b/>
          <w:i/>
        </w:rPr>
      </w:pPr>
      <w:r w:rsidRPr="004D510A">
        <w:rPr>
          <w:rFonts w:ascii="Comic Sans MS" w:hAnsi="Comic Sans MS"/>
          <w:b/>
          <w:i/>
        </w:rPr>
        <w:t>Proposals include:</w:t>
      </w:r>
    </w:p>
    <w:p w:rsidR="00D67501" w:rsidRDefault="00D67501" w:rsidP="00745BDA">
      <w:pPr>
        <w:pStyle w:val="ListParagraph"/>
        <w:numPr>
          <w:ilvl w:val="0"/>
          <w:numId w:val="44"/>
        </w:numPr>
        <w:rPr>
          <w:rFonts w:ascii="Comic Sans MS" w:hAnsi="Comic Sans MS"/>
        </w:rPr>
      </w:pPr>
      <w:r>
        <w:rPr>
          <w:rFonts w:ascii="Comic Sans MS" w:hAnsi="Comic Sans MS"/>
        </w:rPr>
        <w:t>Providing community benefits such as childcare and affordable housing</w:t>
      </w:r>
    </w:p>
    <w:p w:rsidR="00D67501" w:rsidRDefault="00D67501" w:rsidP="00745BDA">
      <w:pPr>
        <w:pStyle w:val="ListParagraph"/>
        <w:numPr>
          <w:ilvl w:val="0"/>
          <w:numId w:val="44"/>
        </w:numPr>
        <w:rPr>
          <w:rFonts w:ascii="Comic Sans MS" w:hAnsi="Comic Sans MS"/>
        </w:rPr>
      </w:pPr>
      <w:r>
        <w:rPr>
          <w:rFonts w:ascii="Comic Sans MS" w:hAnsi="Comic Sans MS"/>
        </w:rPr>
        <w:t>Promoting clean fuel vehicles and green energy</w:t>
      </w:r>
    </w:p>
    <w:p w:rsidR="00D67501" w:rsidRDefault="00D67501" w:rsidP="00745BDA">
      <w:pPr>
        <w:pStyle w:val="ListParagraph"/>
        <w:numPr>
          <w:ilvl w:val="0"/>
          <w:numId w:val="44"/>
        </w:numPr>
        <w:rPr>
          <w:rFonts w:ascii="Comic Sans MS" w:hAnsi="Comic Sans MS"/>
        </w:rPr>
      </w:pPr>
      <w:r>
        <w:rPr>
          <w:rFonts w:ascii="Comic Sans MS" w:hAnsi="Comic Sans MS"/>
        </w:rPr>
        <w:t>Ensuring developers built more affordable housing in all residential developments</w:t>
      </w:r>
    </w:p>
    <w:p w:rsidR="00D67501" w:rsidRDefault="00D67501" w:rsidP="00745BDA">
      <w:pPr>
        <w:pStyle w:val="ListParagraph"/>
        <w:numPr>
          <w:ilvl w:val="0"/>
          <w:numId w:val="44"/>
        </w:numPr>
        <w:rPr>
          <w:rFonts w:ascii="Comic Sans MS" w:hAnsi="Comic Sans MS"/>
        </w:rPr>
      </w:pPr>
      <w:r>
        <w:rPr>
          <w:rFonts w:ascii="Comic Sans MS" w:hAnsi="Comic Sans MS"/>
        </w:rPr>
        <w:t>Improve public transport</w:t>
      </w:r>
    </w:p>
    <w:p w:rsidR="00D67501" w:rsidRDefault="00D67501" w:rsidP="00745BDA">
      <w:pPr>
        <w:pStyle w:val="ListParagraph"/>
        <w:numPr>
          <w:ilvl w:val="0"/>
          <w:numId w:val="44"/>
        </w:numPr>
        <w:rPr>
          <w:rFonts w:ascii="Comic Sans MS" w:hAnsi="Comic Sans MS"/>
        </w:rPr>
      </w:pPr>
      <w:r>
        <w:rPr>
          <w:rFonts w:ascii="Comic Sans MS" w:hAnsi="Comic Sans MS"/>
        </w:rPr>
        <w:t>Promote smart growth where people can live and in the same areas</w:t>
      </w:r>
    </w:p>
    <w:p w:rsidR="00D67501" w:rsidRDefault="00D67501" w:rsidP="00E730DF">
      <w:pPr>
        <w:rPr>
          <w:rFonts w:ascii="Comic Sans MS" w:hAnsi="Comic Sans MS"/>
        </w:rPr>
      </w:pPr>
    </w:p>
    <w:p w:rsidR="00D67501" w:rsidRDefault="00D67501" w:rsidP="00E730DF">
      <w:pPr>
        <w:rPr>
          <w:rFonts w:ascii="Comic Sans MS" w:hAnsi="Comic Sans MS"/>
        </w:rPr>
      </w:pPr>
    </w:p>
    <w:p w:rsidR="00D67501" w:rsidRDefault="00D67501" w:rsidP="00E730DF">
      <w:pPr>
        <w:rPr>
          <w:rFonts w:ascii="Comic Sans MS" w:hAnsi="Comic Sans MS"/>
        </w:rPr>
      </w:pPr>
    </w:p>
    <w:p w:rsidR="00D67501" w:rsidRDefault="00D67501" w:rsidP="00E730DF">
      <w:pPr>
        <w:rPr>
          <w:rFonts w:ascii="Comic Sans MS" w:hAnsi="Comic Sans MS"/>
        </w:rPr>
      </w:pPr>
    </w:p>
    <w:p w:rsidR="00D67501" w:rsidRPr="00E730DF" w:rsidRDefault="00D67501" w:rsidP="00E730DF">
      <w:pPr>
        <w:rPr>
          <w:rFonts w:ascii="Comic Sans MS" w:hAnsi="Comic Sans MS"/>
        </w:rPr>
      </w:pPr>
    </w:p>
    <w:p w:rsidR="00D67501" w:rsidRPr="004D510A" w:rsidRDefault="00D67501" w:rsidP="004D510A">
      <w:pPr>
        <w:rPr>
          <w:rFonts w:ascii="Comic Sans MS" w:hAnsi="Comic Sans MS"/>
        </w:rPr>
      </w:pPr>
    </w:p>
    <w:p w:rsidR="00D67501" w:rsidRDefault="00D67501" w:rsidP="00F77A8C">
      <w:pPr>
        <w:ind w:left="-851"/>
        <w:jc w:val="center"/>
        <w:rPr>
          <w:rFonts w:ascii="Comic Sans MS" w:hAnsi="Comic Sans MS"/>
          <w:b/>
          <w:color w:val="FF0000"/>
        </w:rPr>
      </w:pPr>
      <w:r w:rsidRPr="00F77A8C">
        <w:rPr>
          <w:rFonts w:ascii="Comic Sans MS" w:hAnsi="Comic Sans MS"/>
          <w:b/>
          <w:color w:val="FF0000"/>
        </w:rPr>
        <w:lastRenderedPageBreak/>
        <w:t>Sustainable development is a form of development that meets the needs of the present generation without compromising the ability of future generations to meet their own needs’ Brundtland Report</w:t>
      </w:r>
    </w:p>
    <w:p w:rsidR="00D67501" w:rsidRDefault="00D67501" w:rsidP="00F77A8C">
      <w:pPr>
        <w:ind w:left="-851"/>
        <w:jc w:val="center"/>
        <w:rPr>
          <w:rFonts w:ascii="Comic Sans MS" w:hAnsi="Comic Sans MS"/>
          <w:b/>
          <w:color w:val="FF0000"/>
        </w:rPr>
      </w:pPr>
    </w:p>
    <w:p w:rsidR="00D67501" w:rsidRPr="00F77A8C" w:rsidRDefault="00D67501" w:rsidP="00F77A8C">
      <w:pPr>
        <w:ind w:left="-851"/>
        <w:rPr>
          <w:rFonts w:ascii="Comic Sans MS" w:hAnsi="Comic Sans MS"/>
          <w:b/>
          <w:color w:val="FF0000"/>
        </w:rPr>
      </w:pPr>
      <w:r>
        <w:rPr>
          <w:rFonts w:ascii="Comic Sans MS" w:hAnsi="Comic Sans MS"/>
          <w:b/>
          <w:color w:val="FF0000"/>
        </w:rPr>
        <w:t xml:space="preserve">Ecological Footprint = </w:t>
      </w:r>
      <w:r w:rsidRPr="00F77A8C">
        <w:rPr>
          <w:rFonts w:ascii="Comic Sans MS" w:hAnsi="Comic Sans MS"/>
        </w:rPr>
        <w:t>It is a measure of the amount of land and water that a population needs in order to produce the resources that it consumes and to absorb its waste with existing technology</w:t>
      </w:r>
    </w:p>
    <w:p w:rsidR="00D67501" w:rsidRPr="00F77A8C" w:rsidRDefault="00D67501" w:rsidP="00745BDA">
      <w:pPr>
        <w:numPr>
          <w:ilvl w:val="0"/>
          <w:numId w:val="47"/>
        </w:numPr>
        <w:tabs>
          <w:tab w:val="num" w:pos="720"/>
        </w:tabs>
        <w:rPr>
          <w:rFonts w:ascii="Comic Sans MS" w:hAnsi="Comic Sans MS"/>
        </w:rPr>
      </w:pPr>
      <w:r w:rsidRPr="00F77A8C">
        <w:rPr>
          <w:rFonts w:ascii="Comic Sans MS" w:hAnsi="Comic Sans MS"/>
        </w:rPr>
        <w:t xml:space="preserve">Sustainable cities are high on the agenda of both city and national governments. Cities are bound to draw heavily on their surrounding regions. </w:t>
      </w:r>
    </w:p>
    <w:p w:rsidR="00D67501" w:rsidRDefault="00D67501" w:rsidP="00960299">
      <w:pPr>
        <w:ind w:left="-851"/>
        <w:jc w:val="both"/>
        <w:rPr>
          <w:rFonts w:ascii="Comic Sans MS" w:hAnsi="Comic Sans MS"/>
        </w:rPr>
      </w:pPr>
    </w:p>
    <w:p w:rsidR="00D67501" w:rsidRPr="00F77A8C" w:rsidRDefault="00D67501" w:rsidP="00F77A8C">
      <w:pPr>
        <w:ind w:left="-851"/>
        <w:jc w:val="both"/>
        <w:rPr>
          <w:rFonts w:ascii="Bradley Hand ITC" w:hAnsi="Bradley Hand ITC"/>
          <w:b/>
          <w:sz w:val="36"/>
          <w:szCs w:val="36"/>
          <w:u w:val="single"/>
        </w:rPr>
      </w:pPr>
      <w:r w:rsidRPr="00F77A8C">
        <w:rPr>
          <w:rFonts w:ascii="Bradley Hand ITC" w:hAnsi="Bradley Hand ITC"/>
          <w:b/>
          <w:sz w:val="36"/>
          <w:szCs w:val="36"/>
          <w:u w:val="single"/>
        </w:rPr>
        <w:t>Strategies for improving slums and shanties</w:t>
      </w:r>
    </w:p>
    <w:tbl>
      <w:tblPr>
        <w:tblW w:w="1045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2410"/>
        <w:gridCol w:w="2410"/>
        <w:gridCol w:w="2693"/>
        <w:gridCol w:w="1843"/>
      </w:tblGrid>
      <w:tr w:rsidR="00D67501" w:rsidTr="00370F4C">
        <w:trPr>
          <w:trHeight w:val="618"/>
        </w:trPr>
        <w:tc>
          <w:tcPr>
            <w:tcW w:w="1101" w:type="dxa"/>
          </w:tcPr>
          <w:p w:rsidR="00D67501" w:rsidRPr="00370F4C" w:rsidRDefault="00D67501" w:rsidP="00370F4C">
            <w:pPr>
              <w:jc w:val="both"/>
              <w:rPr>
                <w:rFonts w:ascii="Comic Sans MS" w:hAnsi="Comic Sans MS"/>
              </w:rPr>
            </w:pPr>
          </w:p>
        </w:tc>
        <w:tc>
          <w:tcPr>
            <w:tcW w:w="2410" w:type="dxa"/>
          </w:tcPr>
          <w:p w:rsidR="00D67501" w:rsidRPr="00370F4C" w:rsidRDefault="00D67501" w:rsidP="00370F4C">
            <w:pPr>
              <w:jc w:val="both"/>
              <w:rPr>
                <w:rFonts w:ascii="Comic Sans MS" w:hAnsi="Comic Sans MS"/>
              </w:rPr>
            </w:pPr>
            <w:r w:rsidRPr="00370F4C">
              <w:rPr>
                <w:rFonts w:ascii="Comic Sans MS" w:hAnsi="Comic Sans MS"/>
              </w:rPr>
              <w:t>Eviction</w:t>
            </w:r>
          </w:p>
        </w:tc>
        <w:tc>
          <w:tcPr>
            <w:tcW w:w="2410" w:type="dxa"/>
          </w:tcPr>
          <w:p w:rsidR="00D67501" w:rsidRPr="00370F4C" w:rsidRDefault="00D67501" w:rsidP="00370F4C">
            <w:pPr>
              <w:jc w:val="both"/>
              <w:rPr>
                <w:rFonts w:ascii="Comic Sans MS" w:hAnsi="Comic Sans MS"/>
              </w:rPr>
            </w:pPr>
            <w:r w:rsidRPr="00370F4C">
              <w:rPr>
                <w:rFonts w:ascii="Comic Sans MS" w:hAnsi="Comic Sans MS"/>
              </w:rPr>
              <w:t>Security of tenure</w:t>
            </w:r>
          </w:p>
        </w:tc>
        <w:tc>
          <w:tcPr>
            <w:tcW w:w="2693" w:type="dxa"/>
          </w:tcPr>
          <w:p w:rsidR="00D67501" w:rsidRPr="00370F4C" w:rsidRDefault="00D67501" w:rsidP="00370F4C">
            <w:pPr>
              <w:jc w:val="both"/>
              <w:rPr>
                <w:rFonts w:ascii="Comic Sans MS" w:hAnsi="Comic Sans MS"/>
              </w:rPr>
            </w:pPr>
            <w:r w:rsidRPr="00370F4C">
              <w:rPr>
                <w:rFonts w:ascii="Comic Sans MS" w:hAnsi="Comic Sans MS"/>
              </w:rPr>
              <w:t>Site &amp; Service</w:t>
            </w:r>
          </w:p>
        </w:tc>
        <w:tc>
          <w:tcPr>
            <w:tcW w:w="1843" w:type="dxa"/>
          </w:tcPr>
          <w:p w:rsidR="00D67501" w:rsidRPr="00370F4C" w:rsidRDefault="00D67501" w:rsidP="00370F4C">
            <w:pPr>
              <w:jc w:val="both"/>
              <w:rPr>
                <w:rFonts w:ascii="Comic Sans MS" w:hAnsi="Comic Sans MS"/>
              </w:rPr>
            </w:pPr>
            <w:r w:rsidRPr="00370F4C">
              <w:rPr>
                <w:rFonts w:ascii="Comic Sans MS" w:hAnsi="Comic Sans MS"/>
              </w:rPr>
              <w:t>Consolidation</w:t>
            </w:r>
          </w:p>
        </w:tc>
      </w:tr>
      <w:tr w:rsidR="00D67501" w:rsidTr="00370F4C">
        <w:trPr>
          <w:trHeight w:val="2173"/>
        </w:trPr>
        <w:tc>
          <w:tcPr>
            <w:tcW w:w="1101" w:type="dxa"/>
          </w:tcPr>
          <w:p w:rsidR="00D67501" w:rsidRPr="00370F4C" w:rsidRDefault="00D67501" w:rsidP="00370F4C">
            <w:pPr>
              <w:jc w:val="both"/>
              <w:rPr>
                <w:rFonts w:ascii="Comic Sans MS" w:hAnsi="Comic Sans MS"/>
              </w:rPr>
            </w:pPr>
            <w:r w:rsidRPr="00370F4C">
              <w:rPr>
                <w:rFonts w:ascii="Comic Sans MS" w:hAnsi="Comic Sans MS"/>
              </w:rPr>
              <w:t>Outline</w:t>
            </w:r>
          </w:p>
        </w:tc>
        <w:tc>
          <w:tcPr>
            <w:tcW w:w="2410" w:type="dxa"/>
          </w:tcPr>
          <w:p w:rsidR="00D67501" w:rsidRPr="00370F4C" w:rsidRDefault="00D67501" w:rsidP="00370F4C">
            <w:pPr>
              <w:jc w:val="both"/>
              <w:rPr>
                <w:rFonts w:ascii="Comic Sans MS" w:hAnsi="Comic Sans MS"/>
              </w:rPr>
            </w:pPr>
            <w:r w:rsidRPr="00370F4C">
              <w:rPr>
                <w:rFonts w:ascii="Comic Sans MS" w:hAnsi="Comic Sans MS"/>
              </w:rPr>
              <w:t>6.7 million people were excited from slums in 2000-2002</w:t>
            </w:r>
          </w:p>
          <w:p w:rsidR="00D67501" w:rsidRPr="00370F4C" w:rsidRDefault="00D67501" w:rsidP="00370F4C">
            <w:pPr>
              <w:jc w:val="both"/>
              <w:rPr>
                <w:rFonts w:ascii="Comic Sans MS" w:hAnsi="Comic Sans MS"/>
              </w:rPr>
            </w:pPr>
            <w:r w:rsidRPr="00370F4C">
              <w:rPr>
                <w:rFonts w:ascii="Comic Sans MS" w:hAnsi="Comic Sans MS"/>
              </w:rPr>
              <w:t>Extreme solution which simply removes the slums</w:t>
            </w:r>
          </w:p>
        </w:tc>
        <w:tc>
          <w:tcPr>
            <w:tcW w:w="2410" w:type="dxa"/>
          </w:tcPr>
          <w:p w:rsidR="00D67501" w:rsidRPr="00370F4C" w:rsidRDefault="00D67501" w:rsidP="00370F4C">
            <w:pPr>
              <w:jc w:val="both"/>
              <w:rPr>
                <w:rFonts w:ascii="Comic Sans MS" w:hAnsi="Comic Sans MS"/>
              </w:rPr>
            </w:pPr>
            <w:r w:rsidRPr="00370F4C">
              <w:rPr>
                <w:rFonts w:ascii="Comic Sans MS" w:hAnsi="Comic Sans MS"/>
              </w:rPr>
              <w:t>30-50% in developing cities have no legal right to occupy the land they inhabit.  Tenure grants them rights</w:t>
            </w:r>
          </w:p>
        </w:tc>
        <w:tc>
          <w:tcPr>
            <w:tcW w:w="2693" w:type="dxa"/>
          </w:tcPr>
          <w:p w:rsidR="00D67501" w:rsidRPr="00370F4C" w:rsidRDefault="00D67501" w:rsidP="00370F4C">
            <w:pPr>
              <w:jc w:val="both"/>
              <w:rPr>
                <w:rFonts w:ascii="Comic Sans MS" w:hAnsi="Comic Sans MS"/>
              </w:rPr>
            </w:pPr>
            <w:r w:rsidRPr="00370F4C">
              <w:rPr>
                <w:rFonts w:ascii="Comic Sans MS" w:hAnsi="Comic Sans MS"/>
              </w:rPr>
              <w:t>Sets out roads, sewers and water connections before slums develop.  Low income people move in and construct their homes on prepared sites</w:t>
            </w:r>
          </w:p>
        </w:tc>
        <w:tc>
          <w:tcPr>
            <w:tcW w:w="1843" w:type="dxa"/>
          </w:tcPr>
          <w:p w:rsidR="00D67501" w:rsidRPr="00370F4C" w:rsidRDefault="00D67501" w:rsidP="00370F4C">
            <w:pPr>
              <w:jc w:val="both"/>
              <w:rPr>
                <w:rFonts w:ascii="Comic Sans MS" w:hAnsi="Comic Sans MS"/>
              </w:rPr>
            </w:pPr>
            <w:r w:rsidRPr="00370F4C">
              <w:rPr>
                <w:rFonts w:ascii="Comic Sans MS" w:hAnsi="Comic Sans MS"/>
              </w:rPr>
              <w:t>Residents gradually improve their own homes</w:t>
            </w:r>
          </w:p>
        </w:tc>
      </w:tr>
      <w:tr w:rsidR="00D67501" w:rsidTr="00370F4C">
        <w:trPr>
          <w:trHeight w:val="1538"/>
        </w:trPr>
        <w:tc>
          <w:tcPr>
            <w:tcW w:w="1101" w:type="dxa"/>
          </w:tcPr>
          <w:p w:rsidR="00D67501" w:rsidRPr="00370F4C" w:rsidRDefault="00D67501" w:rsidP="00370F4C">
            <w:pPr>
              <w:jc w:val="both"/>
              <w:rPr>
                <w:rFonts w:ascii="Comic Sans MS" w:hAnsi="Comic Sans MS"/>
              </w:rPr>
            </w:pPr>
            <w:r w:rsidRPr="00370F4C">
              <w:rPr>
                <w:rFonts w:ascii="Comic Sans MS" w:hAnsi="Comic Sans MS"/>
              </w:rPr>
              <w:t>Advantage</w:t>
            </w:r>
          </w:p>
        </w:tc>
        <w:tc>
          <w:tcPr>
            <w:tcW w:w="2410" w:type="dxa"/>
          </w:tcPr>
          <w:p w:rsidR="00D67501" w:rsidRPr="00370F4C" w:rsidRDefault="00D67501" w:rsidP="00370F4C">
            <w:pPr>
              <w:jc w:val="both"/>
              <w:rPr>
                <w:rFonts w:ascii="Comic Sans MS" w:hAnsi="Comic Sans MS"/>
              </w:rPr>
            </w:pPr>
            <w:r w:rsidRPr="00370F4C">
              <w:rPr>
                <w:rFonts w:ascii="Comic Sans MS" w:hAnsi="Comic Sans MS"/>
              </w:rPr>
              <w:t>Allows infrastructure to be completed</w:t>
            </w:r>
          </w:p>
          <w:p w:rsidR="00D67501" w:rsidRPr="00370F4C" w:rsidRDefault="00D67501" w:rsidP="00370F4C">
            <w:pPr>
              <w:jc w:val="both"/>
              <w:rPr>
                <w:rFonts w:ascii="Comic Sans MS" w:hAnsi="Comic Sans MS"/>
              </w:rPr>
            </w:pPr>
            <w:r w:rsidRPr="00370F4C">
              <w:rPr>
                <w:rFonts w:ascii="Comic Sans MS" w:hAnsi="Comic Sans MS"/>
              </w:rPr>
              <w:t>If new housing is provided it can work</w:t>
            </w:r>
          </w:p>
        </w:tc>
        <w:tc>
          <w:tcPr>
            <w:tcW w:w="2410" w:type="dxa"/>
          </w:tcPr>
          <w:p w:rsidR="00D67501" w:rsidRPr="00370F4C" w:rsidRDefault="00D67501" w:rsidP="00370F4C">
            <w:pPr>
              <w:jc w:val="both"/>
              <w:rPr>
                <w:rFonts w:ascii="Comic Sans MS" w:hAnsi="Comic Sans MS"/>
              </w:rPr>
            </w:pPr>
            <w:r w:rsidRPr="00370F4C">
              <w:rPr>
                <w:rFonts w:ascii="Comic Sans MS" w:hAnsi="Comic Sans MS"/>
              </w:rPr>
              <w:t>Utility companies will connect to areas with secure tenure</w:t>
            </w:r>
          </w:p>
          <w:p w:rsidR="00D67501" w:rsidRPr="00370F4C" w:rsidRDefault="00D67501" w:rsidP="00370F4C">
            <w:pPr>
              <w:jc w:val="both"/>
              <w:rPr>
                <w:rFonts w:ascii="Comic Sans MS" w:hAnsi="Comic Sans MS"/>
              </w:rPr>
            </w:pPr>
            <w:r w:rsidRPr="00370F4C">
              <w:rPr>
                <w:rFonts w:ascii="Comic Sans MS" w:hAnsi="Comic Sans MS"/>
              </w:rPr>
              <w:t>Groups will form to improve conditions</w:t>
            </w:r>
          </w:p>
        </w:tc>
        <w:tc>
          <w:tcPr>
            <w:tcW w:w="2693" w:type="dxa"/>
          </w:tcPr>
          <w:p w:rsidR="00D67501" w:rsidRPr="00370F4C" w:rsidRDefault="00D67501" w:rsidP="00370F4C">
            <w:pPr>
              <w:jc w:val="both"/>
              <w:rPr>
                <w:rFonts w:ascii="Comic Sans MS" w:hAnsi="Comic Sans MS"/>
              </w:rPr>
            </w:pPr>
            <w:r w:rsidRPr="00370F4C">
              <w:rPr>
                <w:rFonts w:ascii="Comic Sans MS" w:hAnsi="Comic Sans MS"/>
              </w:rPr>
              <w:t>Sanitation and water have major health benefits</w:t>
            </w:r>
          </w:p>
          <w:p w:rsidR="00D67501" w:rsidRPr="00370F4C" w:rsidRDefault="00D67501" w:rsidP="00370F4C">
            <w:pPr>
              <w:jc w:val="both"/>
              <w:rPr>
                <w:rFonts w:ascii="Comic Sans MS" w:hAnsi="Comic Sans MS"/>
              </w:rPr>
            </w:pPr>
            <w:r w:rsidRPr="00370F4C">
              <w:rPr>
                <w:rFonts w:ascii="Comic Sans MS" w:hAnsi="Comic Sans MS"/>
              </w:rPr>
              <w:t>Prevents urban sprawl</w:t>
            </w:r>
          </w:p>
        </w:tc>
        <w:tc>
          <w:tcPr>
            <w:tcW w:w="1843" w:type="dxa"/>
          </w:tcPr>
          <w:p w:rsidR="00D67501" w:rsidRPr="00370F4C" w:rsidRDefault="00D67501" w:rsidP="00370F4C">
            <w:pPr>
              <w:jc w:val="both"/>
              <w:rPr>
                <w:rFonts w:ascii="Comic Sans MS" w:hAnsi="Comic Sans MS"/>
              </w:rPr>
            </w:pPr>
            <w:r w:rsidRPr="00370F4C">
              <w:rPr>
                <w:rFonts w:ascii="Comic Sans MS" w:hAnsi="Comic Sans MS"/>
              </w:rPr>
              <w:t>Proceeds at an affordable rate</w:t>
            </w:r>
          </w:p>
          <w:p w:rsidR="00D67501" w:rsidRPr="00370F4C" w:rsidRDefault="00D67501" w:rsidP="00370F4C">
            <w:pPr>
              <w:jc w:val="both"/>
              <w:rPr>
                <w:rFonts w:ascii="Comic Sans MS" w:hAnsi="Comic Sans MS"/>
              </w:rPr>
            </w:pPr>
            <w:r w:rsidRPr="00370F4C">
              <w:rPr>
                <w:rFonts w:ascii="Comic Sans MS" w:hAnsi="Comic Sans MS"/>
              </w:rPr>
              <w:t>Low cost</w:t>
            </w:r>
          </w:p>
        </w:tc>
      </w:tr>
      <w:tr w:rsidR="00D67501" w:rsidTr="00370F4C">
        <w:trPr>
          <w:trHeight w:val="1825"/>
        </w:trPr>
        <w:tc>
          <w:tcPr>
            <w:tcW w:w="1101" w:type="dxa"/>
          </w:tcPr>
          <w:p w:rsidR="00D67501" w:rsidRPr="00370F4C" w:rsidRDefault="00D67501" w:rsidP="00370F4C">
            <w:pPr>
              <w:jc w:val="both"/>
              <w:rPr>
                <w:rFonts w:ascii="Comic Sans MS" w:hAnsi="Comic Sans MS"/>
              </w:rPr>
            </w:pPr>
            <w:r w:rsidRPr="00370F4C">
              <w:rPr>
                <w:rFonts w:ascii="Comic Sans MS" w:hAnsi="Comic Sans MS"/>
              </w:rPr>
              <w:t>Disadvantage</w:t>
            </w:r>
          </w:p>
        </w:tc>
        <w:tc>
          <w:tcPr>
            <w:tcW w:w="2410" w:type="dxa"/>
          </w:tcPr>
          <w:p w:rsidR="00D67501" w:rsidRPr="00370F4C" w:rsidRDefault="00D67501" w:rsidP="00370F4C">
            <w:pPr>
              <w:jc w:val="both"/>
              <w:rPr>
                <w:rFonts w:ascii="Comic Sans MS" w:hAnsi="Comic Sans MS"/>
              </w:rPr>
            </w:pPr>
            <w:r w:rsidRPr="00370F4C">
              <w:rPr>
                <w:rFonts w:ascii="Comic Sans MS" w:hAnsi="Comic Sans MS"/>
              </w:rPr>
              <w:t>Slums may reappear in new locations</w:t>
            </w:r>
          </w:p>
          <w:p w:rsidR="00D67501" w:rsidRPr="00370F4C" w:rsidRDefault="00D67501" w:rsidP="00370F4C">
            <w:pPr>
              <w:jc w:val="both"/>
              <w:rPr>
                <w:rFonts w:ascii="Comic Sans MS" w:hAnsi="Comic Sans MS"/>
              </w:rPr>
            </w:pPr>
            <w:r w:rsidRPr="00370F4C">
              <w:rPr>
                <w:rFonts w:ascii="Comic Sans MS" w:hAnsi="Comic Sans MS"/>
              </w:rPr>
              <w:t>People lose homes and businesses</w:t>
            </w:r>
          </w:p>
          <w:p w:rsidR="00D67501" w:rsidRPr="00370F4C" w:rsidRDefault="00D67501" w:rsidP="00370F4C">
            <w:pPr>
              <w:jc w:val="both"/>
              <w:rPr>
                <w:rFonts w:ascii="Comic Sans MS" w:hAnsi="Comic Sans MS"/>
              </w:rPr>
            </w:pPr>
            <w:r w:rsidRPr="00370F4C">
              <w:rPr>
                <w:rFonts w:ascii="Comic Sans MS" w:hAnsi="Comic Sans MS"/>
              </w:rPr>
              <w:t>Economic activity may decline</w:t>
            </w:r>
          </w:p>
        </w:tc>
        <w:tc>
          <w:tcPr>
            <w:tcW w:w="2410" w:type="dxa"/>
          </w:tcPr>
          <w:p w:rsidR="00D67501" w:rsidRPr="00370F4C" w:rsidRDefault="00D67501" w:rsidP="00370F4C">
            <w:pPr>
              <w:jc w:val="both"/>
              <w:rPr>
                <w:rFonts w:ascii="Comic Sans MS" w:hAnsi="Comic Sans MS"/>
              </w:rPr>
            </w:pPr>
            <w:r w:rsidRPr="00370F4C">
              <w:rPr>
                <w:rFonts w:ascii="Comic Sans MS" w:hAnsi="Comic Sans MS"/>
              </w:rPr>
              <w:t>May encourage further illegal land occupation</w:t>
            </w:r>
          </w:p>
          <w:p w:rsidR="00D67501" w:rsidRPr="00370F4C" w:rsidRDefault="00D67501" w:rsidP="00370F4C">
            <w:pPr>
              <w:jc w:val="both"/>
              <w:rPr>
                <w:rFonts w:ascii="Comic Sans MS" w:hAnsi="Comic Sans MS"/>
              </w:rPr>
            </w:pPr>
            <w:r w:rsidRPr="00370F4C">
              <w:rPr>
                <w:rFonts w:ascii="Comic Sans MS" w:hAnsi="Comic Sans MS"/>
              </w:rPr>
              <w:t>Compensation may have to be paid to land owners</w:t>
            </w:r>
          </w:p>
        </w:tc>
        <w:tc>
          <w:tcPr>
            <w:tcW w:w="2693" w:type="dxa"/>
          </w:tcPr>
          <w:p w:rsidR="00D67501" w:rsidRPr="00370F4C" w:rsidRDefault="00D67501" w:rsidP="00370F4C">
            <w:pPr>
              <w:jc w:val="both"/>
              <w:rPr>
                <w:rFonts w:ascii="Comic Sans MS" w:hAnsi="Comic Sans MS"/>
              </w:rPr>
            </w:pPr>
            <w:r w:rsidRPr="00370F4C">
              <w:rPr>
                <w:rFonts w:ascii="Comic Sans MS" w:hAnsi="Comic Sans MS"/>
              </w:rPr>
              <w:t>Requires careful planning and choosing of site</w:t>
            </w:r>
          </w:p>
          <w:p w:rsidR="00D67501" w:rsidRPr="00370F4C" w:rsidRDefault="00D67501" w:rsidP="00370F4C">
            <w:pPr>
              <w:jc w:val="both"/>
              <w:rPr>
                <w:rFonts w:ascii="Comic Sans MS" w:hAnsi="Comic Sans MS"/>
              </w:rPr>
            </w:pPr>
            <w:r w:rsidRPr="00370F4C">
              <w:rPr>
                <w:rFonts w:ascii="Comic Sans MS" w:hAnsi="Comic Sans MS"/>
              </w:rPr>
              <w:t>Difficult to persuade residents to move in as rent may be required</w:t>
            </w:r>
          </w:p>
        </w:tc>
        <w:tc>
          <w:tcPr>
            <w:tcW w:w="1843" w:type="dxa"/>
          </w:tcPr>
          <w:p w:rsidR="00D67501" w:rsidRPr="00370F4C" w:rsidRDefault="00D67501" w:rsidP="00370F4C">
            <w:pPr>
              <w:jc w:val="both"/>
              <w:rPr>
                <w:rFonts w:ascii="Comic Sans MS" w:hAnsi="Comic Sans MS"/>
              </w:rPr>
            </w:pPr>
            <w:r w:rsidRPr="00370F4C">
              <w:rPr>
                <w:rFonts w:ascii="Comic Sans MS" w:hAnsi="Comic Sans MS"/>
              </w:rPr>
              <w:t>May take decades</w:t>
            </w:r>
          </w:p>
          <w:p w:rsidR="00D67501" w:rsidRPr="00370F4C" w:rsidRDefault="00D67501" w:rsidP="00370F4C">
            <w:pPr>
              <w:jc w:val="both"/>
              <w:rPr>
                <w:rFonts w:ascii="Comic Sans MS" w:hAnsi="Comic Sans MS"/>
              </w:rPr>
            </w:pPr>
            <w:r w:rsidRPr="00370F4C">
              <w:rPr>
                <w:rFonts w:ascii="Comic Sans MS" w:hAnsi="Comic Sans MS"/>
              </w:rPr>
              <w:t>Only starts when tenure is secured</w:t>
            </w:r>
          </w:p>
        </w:tc>
      </w:tr>
    </w:tbl>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r>
        <w:rPr>
          <w:rFonts w:ascii="Comic Sans MS" w:hAnsi="Comic Sans MS"/>
        </w:rPr>
        <w:t>NGOs are trying to encourage water companies to connect to those living in the slums of the developing world.  In Dhaka, Bangladesh, the NGO called Dushtha Shasthua Kendra (DSK) is persuading the water company to install 40 communal water pumps for $26,000 and each house will pay back $1 per month.</w:t>
      </w: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r>
        <w:rPr>
          <w:rFonts w:ascii="Comic Sans MS" w:hAnsi="Comic Sans MS"/>
        </w:rPr>
        <w:t>In Mexico City private cars are banned from driving in the city on certain days of the week according to the last digit on their number plate.</w:t>
      </w: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r>
        <w:rPr>
          <w:rFonts w:ascii="Comic Sans MS" w:hAnsi="Comic Sans MS"/>
        </w:rPr>
        <w:t>In Delhi, all buses and rickshaws were converted to cleaner compressed natural gas in 2002.</w:t>
      </w: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Pr="00214711" w:rsidRDefault="00946E55" w:rsidP="00960299">
      <w:pPr>
        <w:ind w:left="-851"/>
        <w:jc w:val="both"/>
        <w:rPr>
          <w:rFonts w:ascii="Bradley Hand ITC" w:hAnsi="Bradley Hand ITC"/>
          <w:b/>
          <w:color w:val="7030A0"/>
          <w:sz w:val="36"/>
          <w:szCs w:val="36"/>
          <w:u w:val="single"/>
        </w:rPr>
      </w:pPr>
      <w:r>
        <w:rPr>
          <w:noProof/>
          <w:lang w:eastAsia="en-GB"/>
        </w:rPr>
        <w:lastRenderedPageBreak/>
        <w:drawing>
          <wp:anchor distT="0" distB="0" distL="114300" distR="114300" simplePos="0" relativeHeight="251662336" behindDoc="0" locked="0" layoutInCell="1" allowOverlap="1">
            <wp:simplePos x="0" y="0"/>
            <wp:positionH relativeFrom="column">
              <wp:posOffset>-523875</wp:posOffset>
            </wp:positionH>
            <wp:positionV relativeFrom="paragraph">
              <wp:posOffset>287020</wp:posOffset>
            </wp:positionV>
            <wp:extent cx="2417445" cy="1352550"/>
            <wp:effectExtent l="19050" t="0" r="1905" b="0"/>
            <wp:wrapSquare wrapText="bothSides"/>
            <wp:docPr id="9" name="Picture 18" descr="http://blog.lib.umn.edu/evans391/architecture/dongtan-east-village-and-east-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log.lib.umn.edu/evans391/architecture/dongtan-east-village-and-east-lake.jpg"/>
                    <pic:cNvPicPr>
                      <a:picLocks noChangeAspect="1" noChangeArrowheads="1"/>
                    </pic:cNvPicPr>
                  </pic:nvPicPr>
                  <pic:blipFill>
                    <a:blip r:embed="rId63"/>
                    <a:srcRect/>
                    <a:stretch>
                      <a:fillRect/>
                    </a:stretch>
                  </pic:blipFill>
                  <pic:spPr bwMode="auto">
                    <a:xfrm>
                      <a:off x="0" y="0"/>
                      <a:ext cx="2417445" cy="1352550"/>
                    </a:xfrm>
                    <a:prstGeom prst="rect">
                      <a:avLst/>
                    </a:prstGeom>
                    <a:noFill/>
                  </pic:spPr>
                </pic:pic>
              </a:graphicData>
            </a:graphic>
          </wp:anchor>
        </w:drawing>
      </w:r>
      <w:r w:rsidR="00D67501" w:rsidRPr="00214711">
        <w:rPr>
          <w:rFonts w:ascii="Bradley Hand ITC" w:hAnsi="Bradley Hand ITC"/>
          <w:b/>
          <w:color w:val="7030A0"/>
          <w:sz w:val="36"/>
          <w:szCs w:val="36"/>
          <w:u w:val="single"/>
        </w:rPr>
        <w:t>Named Case Study: Sustainable City – Dongtan. China</w:t>
      </w:r>
    </w:p>
    <w:p w:rsidR="00D67501" w:rsidRDefault="00D67501" w:rsidP="00960299">
      <w:pPr>
        <w:ind w:left="-851"/>
        <w:jc w:val="both"/>
        <w:rPr>
          <w:rFonts w:ascii="Comic Sans MS" w:hAnsi="Comic Sans MS"/>
        </w:rPr>
      </w:pPr>
      <w:r>
        <w:rPr>
          <w:rFonts w:ascii="Comic Sans MS" w:hAnsi="Comic Sans MS"/>
        </w:rPr>
        <w:t>Plans to build a new city on land currently used for farming.  The idea is to help solve the problems of urban growth in Shanghai and help to achieve more sustainable development.  The city aims to house 0.5 million by 2040.</w:t>
      </w:r>
    </w:p>
    <w:p w:rsidR="00D67501" w:rsidRDefault="00D67501" w:rsidP="00960299">
      <w:pPr>
        <w:ind w:left="-851"/>
        <w:jc w:val="both"/>
        <w:rPr>
          <w:rFonts w:ascii="Comic Sans MS" w:hAnsi="Comic Sans MS"/>
        </w:rPr>
      </w:pPr>
    </w:p>
    <w:p w:rsidR="00D67501" w:rsidRPr="00214711" w:rsidRDefault="00D67501" w:rsidP="00F77A8C">
      <w:pPr>
        <w:jc w:val="both"/>
        <w:rPr>
          <w:rFonts w:ascii="Comic Sans MS" w:hAnsi="Comic Sans MS"/>
          <w:b/>
        </w:rPr>
      </w:pPr>
      <w:r w:rsidRPr="00214711">
        <w:rPr>
          <w:rFonts w:ascii="Comic Sans MS" w:hAnsi="Comic Sans MS"/>
          <w:b/>
        </w:rPr>
        <w:t>Plans:</w:t>
      </w:r>
    </w:p>
    <w:p w:rsidR="00D67501" w:rsidRDefault="00D67501" w:rsidP="00745BDA">
      <w:pPr>
        <w:pStyle w:val="ListParagraph"/>
        <w:numPr>
          <w:ilvl w:val="0"/>
          <w:numId w:val="45"/>
        </w:numPr>
        <w:jc w:val="both"/>
        <w:rPr>
          <w:rFonts w:ascii="Comic Sans MS" w:hAnsi="Comic Sans MS"/>
        </w:rPr>
      </w:pPr>
      <w:r>
        <w:rPr>
          <w:rFonts w:ascii="Comic Sans MS" w:hAnsi="Comic Sans MS"/>
        </w:rPr>
        <w:t>Carbon-neutral homes – the housing has been designed to generate as much energy as it uses.  All homes will produce their own power e.g. solar panels, be well insulated to prevent energy loss</w:t>
      </w:r>
    </w:p>
    <w:p w:rsidR="00D67501" w:rsidRDefault="00D67501" w:rsidP="00745BDA">
      <w:pPr>
        <w:pStyle w:val="ListParagraph"/>
        <w:numPr>
          <w:ilvl w:val="0"/>
          <w:numId w:val="45"/>
        </w:numPr>
        <w:jc w:val="both"/>
        <w:rPr>
          <w:rFonts w:ascii="Comic Sans MS" w:hAnsi="Comic Sans MS"/>
        </w:rPr>
      </w:pPr>
      <w:r>
        <w:rPr>
          <w:rFonts w:ascii="Comic Sans MS" w:hAnsi="Comic Sans MS"/>
        </w:rPr>
        <w:t>Renewable energy production – power for the city will be provides by wind turbines outside the city as well as smaller turbines on the buildings.  Bio fuels will be used to ensure less waste goes into landfill</w:t>
      </w:r>
    </w:p>
    <w:p w:rsidR="00D67501" w:rsidRDefault="00D67501" w:rsidP="00745BDA">
      <w:pPr>
        <w:pStyle w:val="ListParagraph"/>
        <w:numPr>
          <w:ilvl w:val="0"/>
          <w:numId w:val="45"/>
        </w:numPr>
        <w:jc w:val="both"/>
        <w:rPr>
          <w:rFonts w:ascii="Comic Sans MS" w:hAnsi="Comic Sans MS"/>
        </w:rPr>
      </w:pPr>
      <w:r>
        <w:rPr>
          <w:rFonts w:ascii="Comic Sans MS" w:hAnsi="Comic Sans MS"/>
        </w:rPr>
        <w:t>Green transport strategies – vehicles that run on petrol or diesel will not be allowed into the city, instead there will be a network of cycle ways, walkways and canals.  The public transport system will use solar-powered water taxis along the canals.</w:t>
      </w:r>
    </w:p>
    <w:p w:rsidR="00D67501" w:rsidRDefault="00D67501" w:rsidP="00214711">
      <w:pPr>
        <w:ind w:left="-851"/>
        <w:jc w:val="both"/>
        <w:rPr>
          <w:rFonts w:ascii="Comic Sans MS" w:hAnsi="Comic Sans MS"/>
        </w:rPr>
      </w:pPr>
    </w:p>
    <w:p w:rsidR="00D67501" w:rsidRDefault="00D67501" w:rsidP="00214711">
      <w:pPr>
        <w:ind w:left="-851"/>
        <w:jc w:val="both"/>
        <w:rPr>
          <w:rFonts w:ascii="Comic Sans MS" w:hAnsi="Comic Sans MS"/>
        </w:rPr>
      </w:pPr>
      <w:r w:rsidRPr="00214711">
        <w:rPr>
          <w:rFonts w:ascii="Comic Sans MS" w:hAnsi="Comic Sans MS"/>
          <w:b/>
        </w:rPr>
        <w:t>It may not be available if</w:t>
      </w:r>
      <w:r>
        <w:rPr>
          <w:rFonts w:ascii="Comic Sans MS" w:hAnsi="Comic Sans MS"/>
        </w:rPr>
        <w:t>:</w:t>
      </w:r>
    </w:p>
    <w:p w:rsidR="00D67501" w:rsidRDefault="00D67501" w:rsidP="00745BDA">
      <w:pPr>
        <w:pStyle w:val="ListParagraph"/>
        <w:numPr>
          <w:ilvl w:val="0"/>
          <w:numId w:val="46"/>
        </w:numPr>
        <w:jc w:val="both"/>
        <w:rPr>
          <w:rFonts w:ascii="Comic Sans MS" w:hAnsi="Comic Sans MS"/>
        </w:rPr>
      </w:pPr>
      <w:r>
        <w:rPr>
          <w:rFonts w:ascii="Comic Sans MS" w:hAnsi="Comic Sans MS"/>
        </w:rPr>
        <w:t>There is not enough government support for sustainable development</w:t>
      </w:r>
    </w:p>
    <w:p w:rsidR="00D67501" w:rsidRDefault="00D67501" w:rsidP="00745BDA">
      <w:pPr>
        <w:pStyle w:val="ListParagraph"/>
        <w:numPr>
          <w:ilvl w:val="0"/>
          <w:numId w:val="46"/>
        </w:numPr>
        <w:jc w:val="both"/>
        <w:rPr>
          <w:rFonts w:ascii="Comic Sans MS" w:hAnsi="Comic Sans MS"/>
        </w:rPr>
      </w:pPr>
      <w:r>
        <w:rPr>
          <w:rFonts w:ascii="Comic Sans MS" w:hAnsi="Comic Sans MS"/>
        </w:rPr>
        <w:t>Costs a lot and takes a long time to build.  Shanghai needs solutions quickly so comprises might be made</w:t>
      </w:r>
    </w:p>
    <w:p w:rsidR="00D67501" w:rsidRDefault="00D67501" w:rsidP="00745BDA">
      <w:pPr>
        <w:pStyle w:val="ListParagraph"/>
        <w:numPr>
          <w:ilvl w:val="0"/>
          <w:numId w:val="46"/>
        </w:numPr>
        <w:jc w:val="both"/>
        <w:rPr>
          <w:rFonts w:ascii="Comic Sans MS" w:hAnsi="Comic Sans MS"/>
        </w:rPr>
      </w:pPr>
      <w:r>
        <w:rPr>
          <w:rFonts w:ascii="Comic Sans MS" w:hAnsi="Comic Sans MS"/>
        </w:rPr>
        <w:t>Dongtan still will not be completely sustainable as huge resources are being used to construct the city</w:t>
      </w:r>
    </w:p>
    <w:p w:rsidR="00D67501" w:rsidRDefault="00D67501" w:rsidP="00745BDA">
      <w:pPr>
        <w:pStyle w:val="ListParagraph"/>
        <w:numPr>
          <w:ilvl w:val="0"/>
          <w:numId w:val="46"/>
        </w:numPr>
        <w:jc w:val="both"/>
        <w:rPr>
          <w:rFonts w:ascii="Comic Sans MS" w:hAnsi="Comic Sans MS"/>
        </w:rPr>
      </w:pPr>
      <w:r>
        <w:rPr>
          <w:rFonts w:ascii="Comic Sans MS" w:hAnsi="Comic Sans MS"/>
        </w:rPr>
        <w:t>Difficult to make existing urban areas sustainable</w:t>
      </w:r>
    </w:p>
    <w:p w:rsidR="00D67501" w:rsidRPr="00214711" w:rsidRDefault="00D67501" w:rsidP="00214711">
      <w:pPr>
        <w:jc w:val="both"/>
        <w:rPr>
          <w:rFonts w:ascii="Comic Sans MS" w:hAnsi="Comic Sans MS"/>
        </w:rPr>
      </w:pPr>
    </w:p>
    <w:p w:rsidR="00D67501" w:rsidRPr="00F77A8C" w:rsidRDefault="00D67501" w:rsidP="00960299">
      <w:pPr>
        <w:ind w:left="-851"/>
        <w:jc w:val="both"/>
        <w:rPr>
          <w:rFonts w:ascii="Bradley Hand ITC" w:hAnsi="Bradley Hand ITC"/>
          <w:b/>
          <w:sz w:val="36"/>
          <w:szCs w:val="36"/>
          <w:u w:val="single"/>
        </w:rPr>
      </w:pPr>
      <w:r w:rsidRPr="00F77A8C">
        <w:rPr>
          <w:rFonts w:ascii="Bradley Hand ITC" w:hAnsi="Bradley Hand ITC"/>
          <w:b/>
          <w:sz w:val="36"/>
          <w:szCs w:val="36"/>
          <w:u w:val="single"/>
        </w:rPr>
        <w:t>Consequences of globalisation</w:t>
      </w:r>
    </w:p>
    <w:p w:rsidR="00D67501" w:rsidRPr="00AA6D92" w:rsidRDefault="00D67501" w:rsidP="00960299">
      <w:pPr>
        <w:ind w:left="-851"/>
        <w:jc w:val="both"/>
        <w:rPr>
          <w:rFonts w:ascii="Comic Sans MS" w:hAnsi="Comic Sans MS"/>
          <w:b/>
        </w:rPr>
      </w:pPr>
      <w:r w:rsidRPr="00AA6D92">
        <w:rPr>
          <w:rFonts w:ascii="Comic Sans MS" w:hAnsi="Comic Sans MS"/>
          <w:b/>
        </w:rPr>
        <w:t>Positive and negative effects of globalisation</w:t>
      </w:r>
    </w:p>
    <w:p w:rsidR="00D67501" w:rsidRDefault="00D67501" w:rsidP="00F77A8C">
      <w:pPr>
        <w:ind w:left="-851"/>
        <w:jc w:val="center"/>
        <w:rPr>
          <w:rFonts w:ascii="Comic Sans MS" w:hAnsi="Comic Sans MS"/>
        </w:rPr>
      </w:pPr>
      <w:r w:rsidRPr="00F77A8C">
        <w:rPr>
          <w:rFonts w:ascii="Comic Sans MS" w:hAnsi="Comic Sans MS"/>
        </w:rPr>
        <w:object w:dxaOrig="7191" w:dyaOrig="5406">
          <v:shape id="_x0000_i1040" type="#_x0000_t75" style="width:492.75pt;height:330pt" o:ole="">
            <v:imagedata r:id="rId64" o:title=""/>
          </v:shape>
          <o:OLEObject Type="Embed" ProgID="PowerPoint.Slide.12" ShapeID="_x0000_i1040" DrawAspect="Content" ObjectID="_1407180942" r:id="rId65"/>
        </w:object>
      </w:r>
    </w:p>
    <w:p w:rsidR="00D67501" w:rsidRPr="00AA6D92" w:rsidRDefault="00D67501" w:rsidP="00960299">
      <w:pPr>
        <w:ind w:left="-851"/>
        <w:jc w:val="both"/>
        <w:rPr>
          <w:rFonts w:ascii="Comic Sans MS" w:hAnsi="Comic Sans MS"/>
          <w:b/>
        </w:rPr>
      </w:pPr>
      <w:r w:rsidRPr="00AA6D92">
        <w:rPr>
          <w:rFonts w:ascii="Comic Sans MS" w:hAnsi="Comic Sans MS"/>
          <w:b/>
        </w:rPr>
        <w:lastRenderedPageBreak/>
        <w:t>Moral consequences of globalisation</w:t>
      </w:r>
    </w:p>
    <w:p w:rsidR="00D67501" w:rsidRDefault="00D67501" w:rsidP="00960299">
      <w:pPr>
        <w:ind w:left="-851"/>
        <w:jc w:val="both"/>
        <w:rPr>
          <w:rFonts w:ascii="Comic Sans MS" w:hAnsi="Comic Sans MS"/>
        </w:rPr>
      </w:pPr>
      <w:r>
        <w:rPr>
          <w:rFonts w:ascii="Comic Sans MS" w:hAnsi="Comic Sans MS"/>
        </w:rPr>
        <w:t>Often the movement of TNCs into the developing world can lead to exploitation of workers as they are paid very low wages and have few rights.</w:t>
      </w:r>
    </w:p>
    <w:p w:rsidR="00D67501" w:rsidRDefault="00D67501" w:rsidP="00960299">
      <w:pPr>
        <w:ind w:left="-851"/>
        <w:jc w:val="both"/>
        <w:rPr>
          <w:rFonts w:ascii="Comic Sans MS" w:hAnsi="Comic Sans MS"/>
        </w:rPr>
      </w:pPr>
    </w:p>
    <w:p w:rsidR="00D67501" w:rsidRPr="00AA6D92" w:rsidRDefault="00D67501" w:rsidP="00960299">
      <w:pPr>
        <w:ind w:left="-851"/>
        <w:jc w:val="both"/>
        <w:rPr>
          <w:rFonts w:ascii="Comic Sans MS" w:hAnsi="Comic Sans MS"/>
          <w:b/>
          <w:color w:val="FF0000"/>
        </w:rPr>
      </w:pPr>
      <w:r w:rsidRPr="00AA6D92">
        <w:rPr>
          <w:rFonts w:ascii="Comic Sans MS" w:hAnsi="Comic Sans MS"/>
          <w:b/>
          <w:color w:val="FF0000"/>
        </w:rPr>
        <w:t>Morally wrong?</w:t>
      </w:r>
    </w:p>
    <w:p w:rsidR="00D67501" w:rsidRPr="00AA6D92" w:rsidRDefault="00D67501" w:rsidP="00745BDA">
      <w:pPr>
        <w:numPr>
          <w:ilvl w:val="0"/>
          <w:numId w:val="48"/>
        </w:numPr>
        <w:tabs>
          <w:tab w:val="num" w:pos="720"/>
        </w:tabs>
        <w:ind w:left="-426"/>
        <w:jc w:val="both"/>
        <w:rPr>
          <w:rFonts w:ascii="Comic Sans MS" w:hAnsi="Comic Sans MS"/>
        </w:rPr>
      </w:pPr>
      <w:r w:rsidRPr="00AA6D92">
        <w:rPr>
          <w:rFonts w:ascii="Comic Sans MS" w:hAnsi="Comic Sans MS"/>
        </w:rPr>
        <w:t>Workers in these countries are producing the same products that formerly came from in Europe.</w:t>
      </w:r>
      <w:r>
        <w:rPr>
          <w:rFonts w:ascii="Comic Sans MS" w:hAnsi="Comic Sans MS"/>
        </w:rPr>
        <w:t xml:space="preserve"> </w:t>
      </w:r>
      <w:r w:rsidRPr="00AA6D92">
        <w:rPr>
          <w:rFonts w:ascii="Comic Sans MS" w:hAnsi="Comic Sans MS"/>
        </w:rPr>
        <w:t>However they do not benefit from the same high levels of pay and health and safety (hence the lower cost and the attraction of these locations!)</w:t>
      </w:r>
    </w:p>
    <w:p w:rsidR="00D67501" w:rsidRDefault="00D67501" w:rsidP="00745BDA">
      <w:pPr>
        <w:numPr>
          <w:ilvl w:val="0"/>
          <w:numId w:val="48"/>
        </w:numPr>
        <w:tabs>
          <w:tab w:val="num" w:pos="720"/>
        </w:tabs>
        <w:ind w:left="-426"/>
        <w:jc w:val="both"/>
        <w:rPr>
          <w:rFonts w:ascii="Comic Sans MS" w:hAnsi="Comic Sans MS"/>
        </w:rPr>
      </w:pPr>
      <w:r w:rsidRPr="00AA6D92">
        <w:rPr>
          <w:rFonts w:ascii="Comic Sans MS" w:hAnsi="Comic Sans MS"/>
        </w:rPr>
        <w:t>Many Chinese factory workers experience similar working conditions to those in the UK during the 19</w:t>
      </w:r>
      <w:r w:rsidRPr="00AA6D92">
        <w:rPr>
          <w:rFonts w:ascii="Comic Sans MS" w:hAnsi="Comic Sans MS"/>
          <w:vertAlign w:val="superscript"/>
        </w:rPr>
        <w:t>th</w:t>
      </w:r>
      <w:r w:rsidRPr="00AA6D92">
        <w:rPr>
          <w:rFonts w:ascii="Comic Sans MS" w:hAnsi="Comic Sans MS"/>
        </w:rPr>
        <w:t xml:space="preserve"> century. </w:t>
      </w:r>
    </w:p>
    <w:p w:rsidR="00D67501" w:rsidRPr="00AA6D92" w:rsidRDefault="00D67501" w:rsidP="00745BDA">
      <w:pPr>
        <w:numPr>
          <w:ilvl w:val="0"/>
          <w:numId w:val="48"/>
        </w:numPr>
        <w:tabs>
          <w:tab w:val="num" w:pos="720"/>
        </w:tabs>
        <w:ind w:left="-426"/>
        <w:jc w:val="both"/>
        <w:rPr>
          <w:rFonts w:ascii="Comic Sans MS" w:hAnsi="Comic Sans MS"/>
        </w:rPr>
      </w:pPr>
      <w:r w:rsidRPr="00AA6D92">
        <w:rPr>
          <w:rFonts w:ascii="Comic Sans MS" w:hAnsi="Comic Sans MS"/>
        </w:rPr>
        <w:t>Trade unionists campaigning for improved rights do so at the risk of facing persecution, being kidnapped or even murdered.</w:t>
      </w:r>
    </w:p>
    <w:p w:rsidR="00D67501" w:rsidRPr="00AA6D92" w:rsidRDefault="00D67501" w:rsidP="00745BDA">
      <w:pPr>
        <w:numPr>
          <w:ilvl w:val="0"/>
          <w:numId w:val="48"/>
        </w:numPr>
        <w:tabs>
          <w:tab w:val="num" w:pos="720"/>
        </w:tabs>
        <w:ind w:left="-426"/>
        <w:jc w:val="both"/>
        <w:rPr>
          <w:rFonts w:ascii="Comic Sans MS" w:hAnsi="Comic Sans MS"/>
        </w:rPr>
      </w:pPr>
      <w:r w:rsidRPr="00AA6D92">
        <w:rPr>
          <w:rFonts w:ascii="Comic Sans MS" w:hAnsi="Comic Sans MS"/>
        </w:rPr>
        <w:t>Workers often live in slum districts where living conditions are poor and disease is rife.</w:t>
      </w:r>
      <w:r>
        <w:rPr>
          <w:rFonts w:ascii="Comic Sans MS" w:hAnsi="Comic Sans MS"/>
        </w:rPr>
        <w:t xml:space="preserve"> </w:t>
      </w:r>
      <w:r w:rsidRPr="00AA6D92">
        <w:rPr>
          <w:rFonts w:ascii="Comic Sans MS" w:hAnsi="Comic Sans MS"/>
        </w:rPr>
        <w:t>These conditions in many ways mirror those of London slums in the 19</w:t>
      </w:r>
      <w:r w:rsidRPr="00AA6D92">
        <w:rPr>
          <w:rFonts w:ascii="Comic Sans MS" w:hAnsi="Comic Sans MS"/>
          <w:vertAlign w:val="superscript"/>
        </w:rPr>
        <w:t>th</w:t>
      </w:r>
      <w:r w:rsidRPr="00AA6D92">
        <w:rPr>
          <w:rFonts w:ascii="Comic Sans MS" w:hAnsi="Comic Sans MS"/>
        </w:rPr>
        <w:t xml:space="preserve"> century.</w:t>
      </w:r>
    </w:p>
    <w:p w:rsidR="00D67501" w:rsidRDefault="00D67501" w:rsidP="00AA6D92">
      <w:pPr>
        <w:ind w:left="-786"/>
        <w:jc w:val="both"/>
        <w:rPr>
          <w:rFonts w:ascii="Comic Sans MS" w:hAnsi="Comic Sans MS"/>
        </w:rPr>
      </w:pPr>
    </w:p>
    <w:p w:rsidR="00D67501" w:rsidRPr="00AA6D92" w:rsidRDefault="00D67501" w:rsidP="00AA6D92">
      <w:pPr>
        <w:ind w:left="-786"/>
        <w:jc w:val="both"/>
        <w:rPr>
          <w:rFonts w:ascii="Comic Sans MS" w:hAnsi="Comic Sans MS"/>
          <w:b/>
          <w:color w:val="FF0000"/>
        </w:rPr>
      </w:pPr>
      <w:r w:rsidRPr="00AA6D92">
        <w:rPr>
          <w:rFonts w:ascii="Comic Sans MS" w:hAnsi="Comic Sans MS"/>
          <w:b/>
          <w:color w:val="FF0000"/>
        </w:rPr>
        <w:t>Morally right?</w:t>
      </w:r>
    </w:p>
    <w:p w:rsidR="00D67501" w:rsidRPr="00AA6D92" w:rsidRDefault="00D67501" w:rsidP="00745BDA">
      <w:pPr>
        <w:numPr>
          <w:ilvl w:val="0"/>
          <w:numId w:val="49"/>
        </w:numPr>
        <w:tabs>
          <w:tab w:val="clear" w:pos="360"/>
        </w:tabs>
        <w:ind w:left="-567"/>
        <w:jc w:val="both"/>
        <w:rPr>
          <w:rFonts w:ascii="Comic Sans MS" w:hAnsi="Comic Sans MS"/>
        </w:rPr>
      </w:pPr>
      <w:r w:rsidRPr="00AA6D92">
        <w:rPr>
          <w:rFonts w:ascii="Comic Sans MS" w:hAnsi="Comic Sans MS"/>
        </w:rPr>
        <w:t xml:space="preserve">Poor working conditions in cities are often better than those of rural areas which may be harsher. </w:t>
      </w:r>
    </w:p>
    <w:p w:rsidR="00D67501" w:rsidRPr="00AA6D92" w:rsidRDefault="00D67501" w:rsidP="00745BDA">
      <w:pPr>
        <w:numPr>
          <w:ilvl w:val="1"/>
          <w:numId w:val="49"/>
        </w:numPr>
        <w:tabs>
          <w:tab w:val="num" w:pos="1440"/>
        </w:tabs>
        <w:ind w:left="-567"/>
        <w:jc w:val="both"/>
        <w:rPr>
          <w:rFonts w:ascii="Comic Sans MS" w:hAnsi="Comic Sans MS"/>
        </w:rPr>
      </w:pPr>
      <w:r w:rsidRPr="00AA6D92">
        <w:rPr>
          <w:rFonts w:ascii="Comic Sans MS" w:hAnsi="Comic Sans MS"/>
        </w:rPr>
        <w:t>There is also evidence that conditions are improving e.g. in 2006, China announced it was banning child labour.</w:t>
      </w:r>
    </w:p>
    <w:p w:rsidR="00D67501" w:rsidRDefault="00D67501" w:rsidP="00960299">
      <w:pPr>
        <w:ind w:left="-851"/>
        <w:jc w:val="both"/>
        <w:rPr>
          <w:rFonts w:ascii="Comic Sans MS" w:hAnsi="Comic Sans MS"/>
        </w:rPr>
      </w:pPr>
    </w:p>
    <w:p w:rsidR="00D67501" w:rsidRDefault="00D67501" w:rsidP="00981015">
      <w:pPr>
        <w:ind w:left="-851"/>
        <w:jc w:val="both"/>
        <w:rPr>
          <w:rFonts w:ascii="Comic Sans MS" w:hAnsi="Comic Sans MS"/>
          <w:b/>
        </w:rPr>
      </w:pPr>
      <w:r w:rsidRPr="00981015">
        <w:rPr>
          <w:rFonts w:ascii="Comic Sans MS" w:hAnsi="Comic Sans MS"/>
          <w:b/>
        </w:rPr>
        <w:t>Social consequences of globalisation</w:t>
      </w:r>
    </w:p>
    <w:p w:rsidR="00D67501" w:rsidRPr="00981015" w:rsidRDefault="00D67501" w:rsidP="00981015">
      <w:pPr>
        <w:ind w:left="-851"/>
        <w:jc w:val="both"/>
        <w:rPr>
          <w:rFonts w:ascii="Comic Sans MS" w:hAnsi="Comic Sans MS"/>
          <w:b/>
        </w:rPr>
      </w:pPr>
      <w:r w:rsidRPr="00847E5A">
        <w:rPr>
          <w:rFonts w:ascii="Comic Sans MS" w:hAnsi="Comic Sans MS"/>
        </w:rPr>
        <w:t>Cuba is a good example of a country switching into the global economy.</w:t>
      </w:r>
      <w:r>
        <w:rPr>
          <w:rFonts w:ascii="Comic Sans MS" w:hAnsi="Comic Sans MS"/>
        </w:rPr>
        <w:t xml:space="preserve"> </w:t>
      </w:r>
      <w:r w:rsidRPr="00981015">
        <w:rPr>
          <w:rFonts w:ascii="Comic Sans MS" w:hAnsi="Comic Sans MS"/>
        </w:rPr>
        <w:t>For years it has been under the rule of Fidel Castro.</w:t>
      </w:r>
      <w:r>
        <w:rPr>
          <w:rFonts w:ascii="Comic Sans MS" w:hAnsi="Comic Sans MS"/>
        </w:rPr>
        <w:t xml:space="preserve"> </w:t>
      </w:r>
      <w:r w:rsidRPr="00981015">
        <w:rPr>
          <w:rFonts w:ascii="Comic Sans MS" w:hAnsi="Comic Sans MS"/>
        </w:rPr>
        <w:t>Since the Soviet Union collapsed in 1989, Cuba has isolated itself from much of the outside world.</w:t>
      </w:r>
      <w:r>
        <w:rPr>
          <w:rFonts w:ascii="Comic Sans MS" w:hAnsi="Comic Sans MS"/>
        </w:rPr>
        <w:t xml:space="preserve"> </w:t>
      </w:r>
      <w:r w:rsidRPr="00981015">
        <w:rPr>
          <w:rFonts w:ascii="Comic Sans MS" w:hAnsi="Comic Sans MS"/>
        </w:rPr>
        <w:t>Since 2004, Virgin Atlantic has been sending flights directly into Cuba.</w:t>
      </w:r>
      <w:r>
        <w:rPr>
          <w:rFonts w:ascii="Comic Sans MS" w:hAnsi="Comic Sans MS"/>
        </w:rPr>
        <w:t xml:space="preserve"> </w:t>
      </w:r>
      <w:r w:rsidRPr="00981015">
        <w:rPr>
          <w:rFonts w:ascii="Comic Sans MS" w:hAnsi="Comic Sans MS"/>
        </w:rPr>
        <w:t>Along with the tourists, the influence of television and the internet is eroding local traditions and values.</w:t>
      </w:r>
    </w:p>
    <w:p w:rsidR="00D67501" w:rsidRDefault="00D67501" w:rsidP="00960299">
      <w:pPr>
        <w:ind w:left="-851"/>
        <w:jc w:val="both"/>
        <w:rPr>
          <w:rFonts w:ascii="Comic Sans MS" w:hAnsi="Comic Sans MS"/>
        </w:rPr>
      </w:pPr>
    </w:p>
    <w:p w:rsidR="00D67501" w:rsidRPr="00AA6D92" w:rsidRDefault="00D67501" w:rsidP="00960299">
      <w:pPr>
        <w:ind w:left="-851"/>
        <w:jc w:val="both"/>
        <w:rPr>
          <w:rFonts w:ascii="Comic Sans MS" w:hAnsi="Comic Sans MS"/>
          <w:b/>
        </w:rPr>
      </w:pPr>
      <w:r w:rsidRPr="00AA6D92">
        <w:rPr>
          <w:rFonts w:ascii="Comic Sans MS" w:hAnsi="Comic Sans MS"/>
          <w:b/>
        </w:rPr>
        <w:t>Environmental costs of globalisation</w:t>
      </w:r>
    </w:p>
    <w:p w:rsidR="00D67501" w:rsidRDefault="00D67501" w:rsidP="00745BDA">
      <w:pPr>
        <w:numPr>
          <w:ilvl w:val="0"/>
          <w:numId w:val="50"/>
        </w:numPr>
        <w:tabs>
          <w:tab w:val="clear" w:pos="360"/>
          <w:tab w:val="num" w:pos="-426"/>
          <w:tab w:val="num" w:pos="720"/>
        </w:tabs>
        <w:ind w:left="-567"/>
        <w:jc w:val="both"/>
        <w:rPr>
          <w:rFonts w:ascii="Comic Sans MS" w:hAnsi="Comic Sans MS"/>
        </w:rPr>
      </w:pPr>
      <w:r w:rsidRPr="00AA6D92">
        <w:rPr>
          <w:rFonts w:ascii="Comic Sans MS" w:hAnsi="Comic Sans MS"/>
        </w:rPr>
        <w:t>Deforestation is closely tied to economic growth, trade and debt.</w:t>
      </w:r>
      <w:r>
        <w:rPr>
          <w:rFonts w:ascii="Comic Sans MS" w:hAnsi="Comic Sans MS"/>
        </w:rPr>
        <w:t xml:space="preserve"> </w:t>
      </w:r>
      <w:r w:rsidRPr="00AA6D92">
        <w:rPr>
          <w:rFonts w:ascii="Comic Sans MS" w:hAnsi="Comic Sans MS"/>
        </w:rPr>
        <w:t xml:space="preserve">Poorer countries want to develop. </w:t>
      </w:r>
      <w:r>
        <w:rPr>
          <w:rFonts w:ascii="Comic Sans MS" w:hAnsi="Comic Sans MS"/>
        </w:rPr>
        <w:t xml:space="preserve"> </w:t>
      </w:r>
      <w:r w:rsidRPr="00AA6D92">
        <w:rPr>
          <w:rFonts w:ascii="Comic Sans MS" w:hAnsi="Comic Sans MS"/>
        </w:rPr>
        <w:t>To do this they need raw materials such as timber and oil (for industrialisation and trade) and land for farming.</w:t>
      </w:r>
      <w:r>
        <w:rPr>
          <w:rFonts w:ascii="Comic Sans MS" w:hAnsi="Comic Sans MS"/>
        </w:rPr>
        <w:t xml:space="preserve"> </w:t>
      </w:r>
      <w:r w:rsidRPr="00AA6D92">
        <w:rPr>
          <w:rFonts w:ascii="Comic Sans MS" w:hAnsi="Comic Sans MS"/>
        </w:rPr>
        <w:t>This inevitably leads to deforestation e.g. Central America’s rainforest have fallen from around 500,000km² to an estimated 90,000 km² today.</w:t>
      </w:r>
    </w:p>
    <w:p w:rsidR="00D67501" w:rsidRDefault="00D67501" w:rsidP="00745BDA">
      <w:pPr>
        <w:numPr>
          <w:ilvl w:val="0"/>
          <w:numId w:val="50"/>
        </w:numPr>
        <w:tabs>
          <w:tab w:val="clear" w:pos="360"/>
          <w:tab w:val="num" w:pos="-426"/>
          <w:tab w:val="num" w:pos="720"/>
        </w:tabs>
        <w:ind w:left="-567"/>
        <w:jc w:val="both"/>
        <w:rPr>
          <w:rFonts w:ascii="Comic Sans MS" w:hAnsi="Comic Sans MS"/>
        </w:rPr>
      </w:pPr>
      <w:r>
        <w:rPr>
          <w:rFonts w:ascii="Comic Sans MS" w:hAnsi="Comic Sans MS"/>
        </w:rPr>
        <w:t>Oil pollution – increased global trade means more shipping.  Ecosystems are damaged by oil pollution from shipping</w:t>
      </w:r>
    </w:p>
    <w:p w:rsidR="00D67501" w:rsidRDefault="00D67501" w:rsidP="00745BDA">
      <w:pPr>
        <w:numPr>
          <w:ilvl w:val="0"/>
          <w:numId w:val="50"/>
        </w:numPr>
        <w:tabs>
          <w:tab w:val="clear" w:pos="360"/>
          <w:tab w:val="num" w:pos="-426"/>
          <w:tab w:val="num" w:pos="720"/>
        </w:tabs>
        <w:ind w:left="-567"/>
        <w:jc w:val="both"/>
        <w:rPr>
          <w:rFonts w:ascii="Comic Sans MS" w:hAnsi="Comic Sans MS"/>
        </w:rPr>
      </w:pPr>
      <w:r>
        <w:rPr>
          <w:rFonts w:ascii="Comic Sans MS" w:hAnsi="Comic Sans MS"/>
        </w:rPr>
        <w:t>Carbon emissions – globalisation has meant products can be sold a long way from where they are made.  This means they are transported long distances before they are brought which creates pollution and contributes to global warming</w:t>
      </w:r>
    </w:p>
    <w:p w:rsidR="00D67501" w:rsidRPr="00AA6D92" w:rsidRDefault="00D67501" w:rsidP="00745BDA">
      <w:pPr>
        <w:numPr>
          <w:ilvl w:val="0"/>
          <w:numId w:val="50"/>
        </w:numPr>
        <w:tabs>
          <w:tab w:val="clear" w:pos="360"/>
          <w:tab w:val="num" w:pos="-426"/>
          <w:tab w:val="num" w:pos="720"/>
        </w:tabs>
        <w:ind w:left="-567"/>
        <w:jc w:val="both"/>
        <w:rPr>
          <w:rFonts w:ascii="Comic Sans MS" w:hAnsi="Comic Sans MS"/>
        </w:rPr>
      </w:pPr>
      <w:r>
        <w:rPr>
          <w:rFonts w:ascii="Comic Sans MS" w:hAnsi="Comic Sans MS"/>
        </w:rPr>
        <w:t>Waste – increased global trade means people have access to more products are low prices so they can afford to be more wasteful</w:t>
      </w: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Default="00D67501" w:rsidP="00960299">
      <w:pPr>
        <w:ind w:left="-851"/>
        <w:jc w:val="both"/>
        <w:rPr>
          <w:rFonts w:ascii="Comic Sans MS" w:hAnsi="Comic Sans MS"/>
        </w:rPr>
      </w:pPr>
    </w:p>
    <w:p w:rsidR="00D67501" w:rsidRPr="00BF30AD" w:rsidRDefault="00D67501" w:rsidP="00960299">
      <w:pPr>
        <w:ind w:left="-851"/>
        <w:jc w:val="both"/>
        <w:rPr>
          <w:rFonts w:ascii="Bradley Hand ITC" w:hAnsi="Bradley Hand ITC"/>
          <w:b/>
          <w:sz w:val="36"/>
          <w:szCs w:val="36"/>
          <w:u w:val="single"/>
        </w:rPr>
      </w:pPr>
      <w:r w:rsidRPr="00BF30AD">
        <w:rPr>
          <w:rFonts w:ascii="Bradley Hand ITC" w:hAnsi="Bradley Hand ITC"/>
          <w:b/>
          <w:sz w:val="36"/>
          <w:szCs w:val="36"/>
          <w:u w:val="single"/>
        </w:rPr>
        <w:t>Reducing the environmental costs of globalisation</w:t>
      </w:r>
    </w:p>
    <w:tbl>
      <w:tblPr>
        <w:tblW w:w="1059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0"/>
        <w:gridCol w:w="4111"/>
        <w:gridCol w:w="4677"/>
      </w:tblGrid>
      <w:tr w:rsidR="00D67501" w:rsidTr="00370F4C">
        <w:trPr>
          <w:trHeight w:val="90"/>
        </w:trPr>
        <w:tc>
          <w:tcPr>
            <w:tcW w:w="1810" w:type="dxa"/>
          </w:tcPr>
          <w:p w:rsidR="00D67501" w:rsidRPr="00370F4C" w:rsidRDefault="00D67501" w:rsidP="00370F4C">
            <w:pPr>
              <w:jc w:val="both"/>
              <w:rPr>
                <w:rFonts w:ascii="Comic Sans MS" w:hAnsi="Comic Sans MS"/>
              </w:rPr>
            </w:pPr>
            <w:r w:rsidRPr="00370F4C">
              <w:rPr>
                <w:rFonts w:ascii="Comic Sans MS" w:hAnsi="Comic Sans MS"/>
              </w:rPr>
              <w:t>Option</w:t>
            </w:r>
          </w:p>
        </w:tc>
        <w:tc>
          <w:tcPr>
            <w:tcW w:w="4111" w:type="dxa"/>
          </w:tcPr>
          <w:p w:rsidR="00D67501" w:rsidRPr="00370F4C" w:rsidRDefault="00D67501" w:rsidP="00370F4C">
            <w:pPr>
              <w:jc w:val="both"/>
              <w:rPr>
                <w:rFonts w:ascii="Comic Sans MS" w:hAnsi="Comic Sans MS"/>
              </w:rPr>
            </w:pPr>
            <w:r w:rsidRPr="00370F4C">
              <w:rPr>
                <w:rFonts w:ascii="Comic Sans MS" w:hAnsi="Comic Sans MS"/>
              </w:rPr>
              <w:t>+ve</w:t>
            </w:r>
          </w:p>
        </w:tc>
        <w:tc>
          <w:tcPr>
            <w:tcW w:w="4677" w:type="dxa"/>
          </w:tcPr>
          <w:p w:rsidR="00D67501" w:rsidRPr="00370F4C" w:rsidRDefault="00D67501" w:rsidP="00370F4C">
            <w:pPr>
              <w:jc w:val="both"/>
              <w:rPr>
                <w:rFonts w:ascii="Comic Sans MS" w:hAnsi="Comic Sans MS"/>
              </w:rPr>
            </w:pPr>
            <w:r w:rsidRPr="00370F4C">
              <w:rPr>
                <w:rFonts w:ascii="Comic Sans MS" w:hAnsi="Comic Sans MS"/>
              </w:rPr>
              <w:t>-ve</w:t>
            </w:r>
          </w:p>
        </w:tc>
      </w:tr>
      <w:tr w:rsidR="00D67501" w:rsidTr="00370F4C">
        <w:trPr>
          <w:trHeight w:val="1103"/>
        </w:trPr>
        <w:tc>
          <w:tcPr>
            <w:tcW w:w="1810" w:type="dxa"/>
          </w:tcPr>
          <w:p w:rsidR="00D67501" w:rsidRPr="00370F4C" w:rsidRDefault="00D67501" w:rsidP="00370F4C">
            <w:pPr>
              <w:jc w:val="both"/>
              <w:rPr>
                <w:rFonts w:ascii="Comic Sans MS" w:hAnsi="Comic Sans MS"/>
              </w:rPr>
            </w:pPr>
            <w:r w:rsidRPr="00370F4C">
              <w:rPr>
                <w:rFonts w:ascii="Comic Sans MS" w:hAnsi="Comic Sans MS"/>
              </w:rPr>
              <w:t>Recycling</w:t>
            </w:r>
          </w:p>
        </w:tc>
        <w:tc>
          <w:tcPr>
            <w:tcW w:w="4111" w:type="dxa"/>
          </w:tcPr>
          <w:p w:rsidR="00D67501" w:rsidRPr="00370F4C" w:rsidRDefault="00D67501" w:rsidP="00370F4C">
            <w:pPr>
              <w:jc w:val="both"/>
              <w:rPr>
                <w:rFonts w:ascii="Comic Sans MS" w:hAnsi="Comic Sans MS"/>
              </w:rPr>
            </w:pPr>
            <w:r w:rsidRPr="00370F4C">
              <w:rPr>
                <w:rFonts w:ascii="Comic Sans MS" w:hAnsi="Comic Sans MS"/>
              </w:rPr>
              <w:t>Aim to raise awareness of recycling or refuse to buy items that carry too much packaging</w:t>
            </w:r>
          </w:p>
          <w:p w:rsidR="00D67501" w:rsidRPr="00370F4C" w:rsidRDefault="00D67501" w:rsidP="00370F4C">
            <w:pPr>
              <w:jc w:val="both"/>
              <w:rPr>
                <w:rFonts w:ascii="Comic Sans MS" w:hAnsi="Comic Sans MS"/>
              </w:rPr>
            </w:pPr>
            <w:r w:rsidRPr="00370F4C">
              <w:rPr>
                <w:rFonts w:ascii="Comic Sans MS" w:hAnsi="Comic Sans MS"/>
              </w:rPr>
              <w:t>- At least 80% of our rubbish could be reused, recycled or composted</w:t>
            </w:r>
          </w:p>
          <w:p w:rsidR="00D67501" w:rsidRPr="00370F4C" w:rsidRDefault="00D67501" w:rsidP="00370F4C">
            <w:pPr>
              <w:jc w:val="both"/>
              <w:rPr>
                <w:rFonts w:ascii="Comic Sans MS" w:hAnsi="Comic Sans MS"/>
              </w:rPr>
            </w:pPr>
            <w:r w:rsidRPr="00370F4C">
              <w:rPr>
                <w:rFonts w:ascii="Comic Sans MS" w:hAnsi="Comic Sans MS"/>
              </w:rPr>
              <w:t>- Landfills are running out and both incineration and landfill release greenhouse gases</w:t>
            </w:r>
          </w:p>
          <w:p w:rsidR="00D67501" w:rsidRPr="00370F4C" w:rsidRDefault="00D67501" w:rsidP="00370F4C">
            <w:pPr>
              <w:jc w:val="both"/>
              <w:rPr>
                <w:rFonts w:ascii="Comic Sans MS" w:hAnsi="Comic Sans MS"/>
              </w:rPr>
            </w:pPr>
            <w:r w:rsidRPr="00370F4C">
              <w:rPr>
                <w:rFonts w:ascii="Comic Sans MS" w:hAnsi="Comic Sans MS"/>
              </w:rPr>
              <w:t>- Recycling is cleaner, greener and provides new raw materials</w:t>
            </w:r>
          </w:p>
        </w:tc>
        <w:tc>
          <w:tcPr>
            <w:tcW w:w="4677" w:type="dxa"/>
          </w:tcPr>
          <w:p w:rsidR="00D67501" w:rsidRPr="00370F4C" w:rsidRDefault="00D67501" w:rsidP="00370F4C">
            <w:pPr>
              <w:jc w:val="both"/>
              <w:rPr>
                <w:rFonts w:ascii="Comic Sans MS" w:hAnsi="Comic Sans MS"/>
              </w:rPr>
            </w:pPr>
            <w:r w:rsidRPr="00370F4C">
              <w:rPr>
                <w:rFonts w:ascii="Comic Sans MS" w:hAnsi="Comic Sans MS"/>
              </w:rPr>
              <w:t>- Viability can be threatened by the energy used in shipping paper and glass for reprocessing in China</w:t>
            </w:r>
          </w:p>
          <w:p w:rsidR="00D67501" w:rsidRPr="00370F4C" w:rsidRDefault="00D67501" w:rsidP="00370F4C">
            <w:pPr>
              <w:jc w:val="both"/>
              <w:rPr>
                <w:rFonts w:ascii="Comic Sans MS" w:hAnsi="Comic Sans MS"/>
              </w:rPr>
            </w:pPr>
            <w:r w:rsidRPr="00370F4C">
              <w:rPr>
                <w:rFonts w:ascii="Comic Sans MS" w:hAnsi="Comic Sans MS"/>
              </w:rPr>
              <w:t>- cheap cost of goods encourages people to treat items as disposable e.g. clothes</w:t>
            </w:r>
          </w:p>
          <w:p w:rsidR="00D67501" w:rsidRPr="00370F4C" w:rsidRDefault="00D67501" w:rsidP="00370F4C">
            <w:pPr>
              <w:jc w:val="both"/>
              <w:rPr>
                <w:rFonts w:ascii="Comic Sans MS" w:hAnsi="Comic Sans MS"/>
              </w:rPr>
            </w:pPr>
            <w:r w:rsidRPr="00370F4C">
              <w:rPr>
                <w:rFonts w:ascii="Comic Sans MS" w:hAnsi="Comic Sans MS"/>
              </w:rPr>
              <w:t>-Collection, sorting and processing uses more energy than generating less waste in the first place</w:t>
            </w:r>
          </w:p>
        </w:tc>
      </w:tr>
      <w:tr w:rsidR="00D67501" w:rsidTr="00370F4C">
        <w:trPr>
          <w:trHeight w:val="829"/>
        </w:trPr>
        <w:tc>
          <w:tcPr>
            <w:tcW w:w="1810" w:type="dxa"/>
          </w:tcPr>
          <w:p w:rsidR="00D67501" w:rsidRPr="00370F4C" w:rsidRDefault="00D67501" w:rsidP="00370F4C">
            <w:pPr>
              <w:jc w:val="both"/>
              <w:rPr>
                <w:rFonts w:ascii="Comic Sans MS" w:hAnsi="Comic Sans MS"/>
              </w:rPr>
            </w:pPr>
            <w:r w:rsidRPr="00370F4C">
              <w:rPr>
                <w:rFonts w:ascii="Comic Sans MS" w:hAnsi="Comic Sans MS"/>
              </w:rPr>
              <w:t>Local buying</w:t>
            </w:r>
          </w:p>
        </w:tc>
        <w:tc>
          <w:tcPr>
            <w:tcW w:w="4111" w:type="dxa"/>
          </w:tcPr>
          <w:p w:rsidR="00D67501" w:rsidRPr="00370F4C" w:rsidRDefault="00D67501" w:rsidP="00370F4C">
            <w:pPr>
              <w:jc w:val="both"/>
              <w:rPr>
                <w:rFonts w:ascii="Comic Sans MS" w:hAnsi="Comic Sans MS"/>
              </w:rPr>
            </w:pPr>
            <w:r w:rsidRPr="00370F4C">
              <w:rPr>
                <w:rFonts w:ascii="Comic Sans MS" w:hAnsi="Comic Sans MS"/>
              </w:rPr>
              <w:t>Clock up fewer FOOD MILES than imported food</w:t>
            </w:r>
          </w:p>
          <w:p w:rsidR="00D67501" w:rsidRPr="00370F4C" w:rsidRDefault="00D67501" w:rsidP="00370F4C">
            <w:pPr>
              <w:jc w:val="both"/>
              <w:rPr>
                <w:rFonts w:ascii="Comic Sans MS" w:hAnsi="Comic Sans MS"/>
              </w:rPr>
            </w:pPr>
            <w:r w:rsidRPr="00370F4C">
              <w:rPr>
                <w:rFonts w:ascii="Comic Sans MS" w:hAnsi="Comic Sans MS"/>
              </w:rPr>
              <w:t>- Producing food in Africa is less energy intensive than in the UK</w:t>
            </w:r>
          </w:p>
          <w:p w:rsidR="00D67501" w:rsidRPr="00370F4C" w:rsidRDefault="00D67501" w:rsidP="00370F4C">
            <w:pPr>
              <w:jc w:val="both"/>
              <w:rPr>
                <w:rFonts w:ascii="Comic Sans MS" w:hAnsi="Comic Sans MS"/>
              </w:rPr>
            </w:pPr>
          </w:p>
        </w:tc>
        <w:tc>
          <w:tcPr>
            <w:tcW w:w="4677" w:type="dxa"/>
          </w:tcPr>
          <w:p w:rsidR="00D67501" w:rsidRPr="00370F4C" w:rsidRDefault="00D67501" w:rsidP="00370F4C">
            <w:pPr>
              <w:jc w:val="both"/>
              <w:rPr>
                <w:rFonts w:ascii="Comic Sans MS" w:hAnsi="Comic Sans MS"/>
              </w:rPr>
            </w:pPr>
            <w:r w:rsidRPr="00370F4C">
              <w:rPr>
                <w:rFonts w:ascii="Comic Sans MS" w:hAnsi="Comic Sans MS"/>
              </w:rPr>
              <w:t>Energy used in producing winter crops in UK can generate even more carbon emissions than importing it by air</w:t>
            </w:r>
          </w:p>
          <w:p w:rsidR="00D67501" w:rsidRPr="00370F4C" w:rsidRDefault="00D67501" w:rsidP="00370F4C">
            <w:pPr>
              <w:jc w:val="both"/>
              <w:rPr>
                <w:rFonts w:ascii="Comic Sans MS" w:hAnsi="Comic Sans MS"/>
              </w:rPr>
            </w:pPr>
            <w:r w:rsidRPr="00370F4C">
              <w:rPr>
                <w:rFonts w:ascii="Comic Sans MS" w:hAnsi="Comic Sans MS"/>
              </w:rPr>
              <w:t>- Can impact on farmers abroad</w:t>
            </w:r>
          </w:p>
          <w:p w:rsidR="00D67501" w:rsidRPr="00370F4C" w:rsidRDefault="00D67501" w:rsidP="00370F4C">
            <w:pPr>
              <w:jc w:val="both"/>
              <w:rPr>
                <w:rFonts w:ascii="Comic Sans MS" w:hAnsi="Comic Sans MS"/>
              </w:rPr>
            </w:pPr>
            <w:r w:rsidRPr="00370F4C">
              <w:rPr>
                <w:rFonts w:ascii="Comic Sans MS" w:hAnsi="Comic Sans MS"/>
              </w:rPr>
              <w:t>- Estimated in 2002 the food in Britain travelled a distance of 30 billion miles</w:t>
            </w:r>
          </w:p>
          <w:p w:rsidR="00D67501" w:rsidRPr="00370F4C" w:rsidRDefault="00D67501" w:rsidP="00370F4C">
            <w:pPr>
              <w:jc w:val="both"/>
              <w:rPr>
                <w:rFonts w:ascii="Comic Sans MS" w:hAnsi="Comic Sans MS"/>
              </w:rPr>
            </w:pPr>
            <w:r w:rsidRPr="00370F4C">
              <w:rPr>
                <w:rFonts w:ascii="Comic Sans MS" w:hAnsi="Comic Sans MS"/>
              </w:rPr>
              <w:t>- Often consumers still use cars to go shopping</w:t>
            </w:r>
          </w:p>
          <w:p w:rsidR="00D67501" w:rsidRPr="00370F4C" w:rsidRDefault="00D67501" w:rsidP="00370F4C">
            <w:pPr>
              <w:jc w:val="both"/>
              <w:rPr>
                <w:rFonts w:ascii="Comic Sans MS" w:hAnsi="Comic Sans MS"/>
              </w:rPr>
            </w:pPr>
            <w:r w:rsidRPr="00370F4C">
              <w:rPr>
                <w:rFonts w:ascii="Comic Sans MS" w:hAnsi="Comic Sans MS"/>
              </w:rPr>
              <w:t>- buying locally can undermine Fair Trade and means poorer countries can lose markets</w:t>
            </w:r>
          </w:p>
        </w:tc>
      </w:tr>
      <w:tr w:rsidR="00D67501" w:rsidTr="00370F4C">
        <w:trPr>
          <w:trHeight w:val="644"/>
        </w:trPr>
        <w:tc>
          <w:tcPr>
            <w:tcW w:w="1810" w:type="dxa"/>
          </w:tcPr>
          <w:p w:rsidR="00D67501" w:rsidRPr="00370F4C" w:rsidRDefault="00D67501" w:rsidP="00370F4C">
            <w:pPr>
              <w:jc w:val="both"/>
              <w:rPr>
                <w:rFonts w:ascii="Comic Sans MS" w:hAnsi="Comic Sans MS"/>
              </w:rPr>
            </w:pPr>
            <w:r w:rsidRPr="00370F4C">
              <w:rPr>
                <w:rFonts w:ascii="Comic Sans MS" w:hAnsi="Comic Sans MS"/>
              </w:rPr>
              <w:t>Organic buying</w:t>
            </w:r>
          </w:p>
        </w:tc>
        <w:tc>
          <w:tcPr>
            <w:tcW w:w="4111" w:type="dxa"/>
          </w:tcPr>
          <w:p w:rsidR="00D67501" w:rsidRPr="00370F4C" w:rsidRDefault="00D67501" w:rsidP="00370F4C">
            <w:pPr>
              <w:jc w:val="both"/>
              <w:rPr>
                <w:rFonts w:ascii="Comic Sans MS" w:hAnsi="Comic Sans MS"/>
              </w:rPr>
            </w:pPr>
            <w:r w:rsidRPr="00370F4C">
              <w:rPr>
                <w:rFonts w:ascii="Comic Sans MS" w:hAnsi="Comic Sans MS"/>
              </w:rPr>
              <w:t>Attempts to reduce  the environmental impacts of food production by avoiding the use of chemical fertilisers and pesticides</w:t>
            </w:r>
          </w:p>
        </w:tc>
        <w:tc>
          <w:tcPr>
            <w:tcW w:w="4677" w:type="dxa"/>
          </w:tcPr>
          <w:p w:rsidR="00D67501" w:rsidRPr="00370F4C" w:rsidRDefault="00D67501" w:rsidP="00370F4C">
            <w:pPr>
              <w:jc w:val="both"/>
              <w:rPr>
                <w:rFonts w:ascii="Comic Sans MS" w:hAnsi="Comic Sans MS"/>
              </w:rPr>
            </w:pPr>
            <w:r w:rsidRPr="00370F4C">
              <w:rPr>
                <w:rFonts w:ascii="Comic Sans MS" w:hAnsi="Comic Sans MS"/>
              </w:rPr>
              <w:t>Organic food often imported from abroad making it more energy intensive</w:t>
            </w:r>
          </w:p>
          <w:p w:rsidR="00D67501" w:rsidRPr="00370F4C" w:rsidRDefault="00D67501" w:rsidP="00370F4C">
            <w:pPr>
              <w:jc w:val="both"/>
              <w:rPr>
                <w:rFonts w:ascii="Comic Sans MS" w:hAnsi="Comic Sans MS"/>
              </w:rPr>
            </w:pPr>
            <w:r w:rsidRPr="00370F4C">
              <w:rPr>
                <w:rFonts w:ascii="Comic Sans MS" w:hAnsi="Comic Sans MS"/>
              </w:rPr>
              <w:t>- can destroy more forests as less use of fertilisers means more land is needed to grow the same amount</w:t>
            </w:r>
          </w:p>
        </w:tc>
      </w:tr>
      <w:tr w:rsidR="00D67501" w:rsidTr="00370F4C">
        <w:trPr>
          <w:trHeight w:val="1378"/>
        </w:trPr>
        <w:tc>
          <w:tcPr>
            <w:tcW w:w="1810" w:type="dxa"/>
          </w:tcPr>
          <w:p w:rsidR="00D67501" w:rsidRPr="00370F4C" w:rsidRDefault="00D67501" w:rsidP="00370F4C">
            <w:pPr>
              <w:jc w:val="both"/>
              <w:rPr>
                <w:rFonts w:ascii="Comic Sans MS" w:hAnsi="Comic Sans MS"/>
              </w:rPr>
            </w:pPr>
            <w:r w:rsidRPr="00370F4C">
              <w:rPr>
                <w:rFonts w:ascii="Comic Sans MS" w:hAnsi="Comic Sans MS"/>
              </w:rPr>
              <w:t>Carbon credits</w:t>
            </w:r>
          </w:p>
        </w:tc>
        <w:tc>
          <w:tcPr>
            <w:tcW w:w="4111" w:type="dxa"/>
          </w:tcPr>
          <w:p w:rsidR="00D67501" w:rsidRPr="00370F4C" w:rsidRDefault="00D67501" w:rsidP="00370F4C">
            <w:pPr>
              <w:jc w:val="both"/>
              <w:rPr>
                <w:rFonts w:ascii="Comic Sans MS" w:hAnsi="Comic Sans MS"/>
              </w:rPr>
            </w:pPr>
            <w:r w:rsidRPr="00370F4C">
              <w:rPr>
                <w:rFonts w:ascii="Comic Sans MS" w:hAnsi="Comic Sans MS"/>
              </w:rPr>
              <w:t>Firms offer individuals or organisations the chance to erase the environmental damage caused by their greenhouse gas emissions</w:t>
            </w:r>
          </w:p>
          <w:p w:rsidR="00D67501" w:rsidRPr="00370F4C" w:rsidRDefault="00D67501" w:rsidP="00370F4C">
            <w:pPr>
              <w:jc w:val="both"/>
              <w:rPr>
                <w:rFonts w:ascii="Comic Sans MS" w:hAnsi="Comic Sans MS"/>
              </w:rPr>
            </w:pPr>
            <w:r w:rsidRPr="00370F4C">
              <w:rPr>
                <w:rFonts w:ascii="Comic Sans MS" w:hAnsi="Comic Sans MS"/>
              </w:rPr>
              <w:t>- Trees soak up carbon dioxide, so you can pay for a tree to be planted to soak up the carbon produced on a flight you take</w:t>
            </w:r>
          </w:p>
        </w:tc>
        <w:tc>
          <w:tcPr>
            <w:tcW w:w="4677" w:type="dxa"/>
          </w:tcPr>
          <w:p w:rsidR="00D67501" w:rsidRPr="00370F4C" w:rsidRDefault="00D67501" w:rsidP="00370F4C">
            <w:pPr>
              <w:jc w:val="both"/>
              <w:rPr>
                <w:rFonts w:ascii="Comic Sans MS" w:hAnsi="Comic Sans MS"/>
              </w:rPr>
            </w:pPr>
            <w:r w:rsidRPr="00370F4C">
              <w:rPr>
                <w:rFonts w:ascii="Comic Sans MS" w:hAnsi="Comic Sans MS"/>
              </w:rPr>
              <w:t>Not a solution to climate change</w:t>
            </w:r>
          </w:p>
          <w:p w:rsidR="00D67501" w:rsidRPr="00370F4C" w:rsidRDefault="00D67501" w:rsidP="00370F4C">
            <w:pPr>
              <w:jc w:val="both"/>
              <w:rPr>
                <w:rFonts w:ascii="Comic Sans MS" w:hAnsi="Comic Sans MS"/>
              </w:rPr>
            </w:pPr>
            <w:r w:rsidRPr="00370F4C">
              <w:rPr>
                <w:rFonts w:ascii="Comic Sans MS" w:hAnsi="Comic Sans MS"/>
              </w:rPr>
              <w:t>- Trees actually release carbon dioxide in the first 10 years of their lives</w:t>
            </w:r>
          </w:p>
          <w:p w:rsidR="00D67501" w:rsidRPr="00370F4C" w:rsidRDefault="00D67501" w:rsidP="00370F4C">
            <w:pPr>
              <w:jc w:val="both"/>
              <w:rPr>
                <w:rFonts w:ascii="Comic Sans MS" w:hAnsi="Comic Sans MS"/>
              </w:rPr>
            </w:pPr>
            <w:r w:rsidRPr="00370F4C">
              <w:rPr>
                <w:rFonts w:ascii="Comic Sans MS" w:hAnsi="Comic Sans MS"/>
              </w:rPr>
              <w:t>- Not seen as scientific valuable so removed from EU Emission Trading Scheme</w:t>
            </w:r>
          </w:p>
        </w:tc>
      </w:tr>
      <w:tr w:rsidR="00D67501" w:rsidTr="00370F4C">
        <w:trPr>
          <w:trHeight w:val="919"/>
        </w:trPr>
        <w:tc>
          <w:tcPr>
            <w:tcW w:w="1810" w:type="dxa"/>
          </w:tcPr>
          <w:p w:rsidR="00D67501" w:rsidRPr="00370F4C" w:rsidRDefault="00D67501" w:rsidP="00370F4C">
            <w:pPr>
              <w:jc w:val="both"/>
              <w:rPr>
                <w:rFonts w:ascii="Comic Sans MS" w:hAnsi="Comic Sans MS"/>
              </w:rPr>
            </w:pPr>
            <w:r w:rsidRPr="00370F4C">
              <w:rPr>
                <w:rFonts w:ascii="Comic Sans MS" w:hAnsi="Comic Sans MS"/>
              </w:rPr>
              <w:t>Bio fuels</w:t>
            </w:r>
          </w:p>
        </w:tc>
        <w:tc>
          <w:tcPr>
            <w:tcW w:w="4111" w:type="dxa"/>
          </w:tcPr>
          <w:p w:rsidR="00D67501" w:rsidRPr="00370F4C" w:rsidRDefault="00D67501" w:rsidP="00370F4C">
            <w:pPr>
              <w:jc w:val="both"/>
              <w:rPr>
                <w:rFonts w:ascii="Comic Sans MS" w:hAnsi="Comic Sans MS"/>
              </w:rPr>
            </w:pPr>
            <w:r w:rsidRPr="00370F4C">
              <w:rPr>
                <w:rFonts w:ascii="Comic Sans MS" w:hAnsi="Comic Sans MS"/>
              </w:rPr>
              <w:t xml:space="preserve">Oil from crops can be used instead of conventional fossil fuels </w:t>
            </w:r>
          </w:p>
          <w:p w:rsidR="00D67501" w:rsidRPr="00370F4C" w:rsidRDefault="00D67501" w:rsidP="00370F4C">
            <w:pPr>
              <w:jc w:val="both"/>
              <w:rPr>
                <w:rFonts w:ascii="Comic Sans MS" w:hAnsi="Comic Sans MS"/>
              </w:rPr>
            </w:pPr>
            <w:r w:rsidRPr="00370F4C">
              <w:rPr>
                <w:rFonts w:ascii="Comic Sans MS" w:hAnsi="Comic Sans MS"/>
              </w:rPr>
              <w:t>-Saves on use of non-renewable fossil fuels like oil</w:t>
            </w:r>
          </w:p>
        </w:tc>
        <w:tc>
          <w:tcPr>
            <w:tcW w:w="4677" w:type="dxa"/>
          </w:tcPr>
          <w:p w:rsidR="00D67501" w:rsidRPr="00370F4C" w:rsidRDefault="00D67501" w:rsidP="00370F4C">
            <w:pPr>
              <w:jc w:val="both"/>
              <w:rPr>
                <w:rFonts w:ascii="Comic Sans MS" w:hAnsi="Comic Sans MS"/>
              </w:rPr>
            </w:pPr>
            <w:r w:rsidRPr="00370F4C">
              <w:rPr>
                <w:rFonts w:ascii="Comic Sans MS" w:hAnsi="Comic Sans MS"/>
              </w:rPr>
              <w:t>Still emits carbon dioxide</w:t>
            </w:r>
          </w:p>
          <w:p w:rsidR="00D67501" w:rsidRPr="00370F4C" w:rsidRDefault="00D67501" w:rsidP="00370F4C">
            <w:pPr>
              <w:jc w:val="both"/>
              <w:rPr>
                <w:rFonts w:ascii="Comic Sans MS" w:hAnsi="Comic Sans MS"/>
              </w:rPr>
            </w:pPr>
            <w:r w:rsidRPr="00370F4C">
              <w:rPr>
                <w:rFonts w:ascii="Comic Sans MS" w:hAnsi="Comic Sans MS"/>
              </w:rPr>
              <w:t>- large amounts of energy are needed to process bio fuels for use</w:t>
            </w:r>
          </w:p>
          <w:p w:rsidR="00D67501" w:rsidRPr="00370F4C" w:rsidRDefault="00D67501" w:rsidP="00370F4C">
            <w:pPr>
              <w:jc w:val="both"/>
              <w:rPr>
                <w:rFonts w:ascii="Comic Sans MS" w:hAnsi="Comic Sans MS"/>
              </w:rPr>
            </w:pPr>
            <w:r w:rsidRPr="00370F4C">
              <w:rPr>
                <w:rFonts w:ascii="Comic Sans MS" w:hAnsi="Comic Sans MS"/>
              </w:rPr>
              <w:t>Often wide-scale removal of rainforest to clear land for production</w:t>
            </w:r>
          </w:p>
        </w:tc>
      </w:tr>
      <w:tr w:rsidR="00D67501" w:rsidTr="00370F4C">
        <w:trPr>
          <w:trHeight w:val="369"/>
        </w:trPr>
        <w:tc>
          <w:tcPr>
            <w:tcW w:w="1810" w:type="dxa"/>
          </w:tcPr>
          <w:p w:rsidR="00D67501" w:rsidRPr="00370F4C" w:rsidRDefault="00D67501" w:rsidP="00370F4C">
            <w:pPr>
              <w:jc w:val="both"/>
              <w:rPr>
                <w:rFonts w:ascii="Comic Sans MS" w:hAnsi="Comic Sans MS"/>
              </w:rPr>
            </w:pPr>
            <w:r w:rsidRPr="00370F4C">
              <w:rPr>
                <w:rFonts w:ascii="Comic Sans MS" w:hAnsi="Comic Sans MS"/>
              </w:rPr>
              <w:t>Green taxes</w:t>
            </w:r>
          </w:p>
        </w:tc>
        <w:tc>
          <w:tcPr>
            <w:tcW w:w="4111" w:type="dxa"/>
          </w:tcPr>
          <w:p w:rsidR="00D67501" w:rsidRPr="00370F4C" w:rsidRDefault="00D67501" w:rsidP="00370F4C">
            <w:pPr>
              <w:jc w:val="both"/>
              <w:rPr>
                <w:rFonts w:ascii="Comic Sans MS" w:hAnsi="Comic Sans MS"/>
              </w:rPr>
            </w:pPr>
            <w:r w:rsidRPr="00370F4C">
              <w:rPr>
                <w:rFonts w:ascii="Comic Sans MS" w:hAnsi="Comic Sans MS"/>
              </w:rPr>
              <w:t xml:space="preserve">Adding a ‘green tax’ to the costs of flights or introducing road pricing schemes e.g. London Congestion Charge </w:t>
            </w:r>
          </w:p>
          <w:p w:rsidR="00D67501" w:rsidRPr="00370F4C" w:rsidRDefault="00D67501" w:rsidP="00370F4C">
            <w:pPr>
              <w:jc w:val="both"/>
              <w:rPr>
                <w:rFonts w:ascii="Comic Sans MS" w:hAnsi="Comic Sans MS"/>
              </w:rPr>
            </w:pPr>
            <w:r w:rsidRPr="00370F4C">
              <w:rPr>
                <w:rFonts w:ascii="Comic Sans MS" w:hAnsi="Comic Sans MS"/>
              </w:rPr>
              <w:t>Reduces travel-related greenhouse gas emissions</w:t>
            </w:r>
          </w:p>
        </w:tc>
        <w:tc>
          <w:tcPr>
            <w:tcW w:w="4677" w:type="dxa"/>
          </w:tcPr>
          <w:p w:rsidR="00D67501" w:rsidRPr="00370F4C" w:rsidRDefault="00D67501" w:rsidP="00370F4C">
            <w:pPr>
              <w:jc w:val="both"/>
              <w:rPr>
                <w:rFonts w:ascii="Comic Sans MS" w:hAnsi="Comic Sans MS"/>
              </w:rPr>
            </w:pPr>
            <w:r w:rsidRPr="00370F4C">
              <w:rPr>
                <w:rFonts w:ascii="Comic Sans MS" w:hAnsi="Comic Sans MS"/>
              </w:rPr>
              <w:t>Policies only penalise the poor, while the rich can drive and fly around the world</w:t>
            </w:r>
          </w:p>
        </w:tc>
      </w:tr>
    </w:tbl>
    <w:p w:rsidR="00D67501" w:rsidRDefault="00D67501" w:rsidP="00BF30AD">
      <w:pPr>
        <w:suppressAutoHyphens w:val="0"/>
        <w:ind w:left="-993"/>
        <w:rPr>
          <w:rFonts w:ascii="Bradley Hand ITC" w:hAnsi="Bradley Hand ITC"/>
          <w:b/>
          <w:sz w:val="36"/>
          <w:szCs w:val="36"/>
          <w:u w:val="single"/>
        </w:rPr>
      </w:pPr>
    </w:p>
    <w:p w:rsidR="00D67501" w:rsidRPr="00BF30AD" w:rsidRDefault="00D67501" w:rsidP="00BF30AD">
      <w:pPr>
        <w:suppressAutoHyphens w:val="0"/>
        <w:ind w:left="-993"/>
        <w:rPr>
          <w:rFonts w:ascii="Bradley Hand ITC" w:hAnsi="Bradley Hand ITC"/>
          <w:b/>
          <w:sz w:val="36"/>
          <w:szCs w:val="36"/>
          <w:u w:val="single"/>
        </w:rPr>
      </w:pPr>
      <w:r w:rsidRPr="00BF30AD">
        <w:rPr>
          <w:rFonts w:ascii="Bradley Hand ITC" w:hAnsi="Bradley Hand ITC"/>
          <w:b/>
          <w:sz w:val="36"/>
          <w:szCs w:val="36"/>
          <w:u w:val="single"/>
        </w:rPr>
        <w:t>Tackling social problems created by globalisation</w:t>
      </w:r>
    </w:p>
    <w:tbl>
      <w:tblPr>
        <w:tblW w:w="1059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0"/>
        <w:gridCol w:w="4111"/>
        <w:gridCol w:w="4677"/>
      </w:tblGrid>
      <w:tr w:rsidR="00D67501" w:rsidTr="00370F4C">
        <w:trPr>
          <w:trHeight w:val="90"/>
        </w:trPr>
        <w:tc>
          <w:tcPr>
            <w:tcW w:w="1810" w:type="dxa"/>
          </w:tcPr>
          <w:p w:rsidR="00D67501" w:rsidRPr="00370F4C" w:rsidRDefault="00D67501" w:rsidP="00370F4C">
            <w:pPr>
              <w:jc w:val="both"/>
              <w:rPr>
                <w:rFonts w:ascii="Comic Sans MS" w:hAnsi="Comic Sans MS"/>
              </w:rPr>
            </w:pPr>
            <w:r w:rsidRPr="00370F4C">
              <w:rPr>
                <w:rFonts w:ascii="Comic Sans MS" w:hAnsi="Comic Sans MS"/>
              </w:rPr>
              <w:t>Option</w:t>
            </w:r>
          </w:p>
        </w:tc>
        <w:tc>
          <w:tcPr>
            <w:tcW w:w="4111" w:type="dxa"/>
          </w:tcPr>
          <w:p w:rsidR="00D67501" w:rsidRPr="00370F4C" w:rsidRDefault="00D67501" w:rsidP="00370F4C">
            <w:pPr>
              <w:jc w:val="both"/>
              <w:rPr>
                <w:rFonts w:ascii="Comic Sans MS" w:hAnsi="Comic Sans MS"/>
              </w:rPr>
            </w:pPr>
            <w:r w:rsidRPr="00370F4C">
              <w:rPr>
                <w:rFonts w:ascii="Comic Sans MS" w:hAnsi="Comic Sans MS"/>
              </w:rPr>
              <w:t>+ve</w:t>
            </w:r>
          </w:p>
        </w:tc>
        <w:tc>
          <w:tcPr>
            <w:tcW w:w="4677" w:type="dxa"/>
          </w:tcPr>
          <w:p w:rsidR="00D67501" w:rsidRPr="00370F4C" w:rsidRDefault="00D67501" w:rsidP="00370F4C">
            <w:pPr>
              <w:jc w:val="both"/>
              <w:rPr>
                <w:rFonts w:ascii="Comic Sans MS" w:hAnsi="Comic Sans MS"/>
              </w:rPr>
            </w:pPr>
            <w:r w:rsidRPr="00370F4C">
              <w:rPr>
                <w:rFonts w:ascii="Comic Sans MS" w:hAnsi="Comic Sans MS"/>
              </w:rPr>
              <w:t>-ve</w:t>
            </w:r>
          </w:p>
        </w:tc>
      </w:tr>
      <w:tr w:rsidR="00D67501" w:rsidTr="00370F4C">
        <w:trPr>
          <w:trHeight w:val="1103"/>
        </w:trPr>
        <w:tc>
          <w:tcPr>
            <w:tcW w:w="1810" w:type="dxa"/>
          </w:tcPr>
          <w:p w:rsidR="00D67501" w:rsidRPr="00370F4C" w:rsidRDefault="00D67501" w:rsidP="00370F4C">
            <w:pPr>
              <w:jc w:val="both"/>
              <w:rPr>
                <w:rFonts w:ascii="Comic Sans MS" w:hAnsi="Comic Sans MS"/>
              </w:rPr>
            </w:pPr>
            <w:r w:rsidRPr="00370F4C">
              <w:rPr>
                <w:rFonts w:ascii="Comic Sans MS" w:hAnsi="Comic Sans MS"/>
              </w:rPr>
              <w:t>Fair Trade</w:t>
            </w:r>
          </w:p>
        </w:tc>
        <w:tc>
          <w:tcPr>
            <w:tcW w:w="4111" w:type="dxa"/>
          </w:tcPr>
          <w:p w:rsidR="00D67501" w:rsidRPr="00370F4C" w:rsidRDefault="00D67501" w:rsidP="00370F4C">
            <w:pPr>
              <w:jc w:val="both"/>
              <w:rPr>
                <w:rFonts w:ascii="Comic Sans MS" w:hAnsi="Comic Sans MS"/>
              </w:rPr>
            </w:pPr>
            <w:r w:rsidRPr="00370F4C">
              <w:rPr>
                <w:rFonts w:ascii="Comic Sans MS" w:hAnsi="Comic Sans MS"/>
              </w:rPr>
              <w:t xml:space="preserve">Attempt to reduce the economic unfairness of globalisation.  </w:t>
            </w:r>
          </w:p>
          <w:p w:rsidR="00D67501" w:rsidRPr="00370F4C" w:rsidRDefault="00D67501" w:rsidP="00370F4C">
            <w:pPr>
              <w:jc w:val="both"/>
              <w:rPr>
                <w:rFonts w:ascii="Comic Sans MS" w:hAnsi="Comic Sans MS"/>
              </w:rPr>
            </w:pPr>
            <w:r w:rsidRPr="00370F4C">
              <w:rPr>
                <w:rFonts w:ascii="Comic Sans MS" w:hAnsi="Comic Sans MS"/>
              </w:rPr>
              <w:t>- By 2006 total value of UK fair trade sales was £300 million and growing at 40% per year</w:t>
            </w:r>
          </w:p>
          <w:p w:rsidR="00D67501" w:rsidRPr="00370F4C" w:rsidRDefault="00D67501" w:rsidP="00370F4C">
            <w:pPr>
              <w:jc w:val="both"/>
              <w:rPr>
                <w:rFonts w:ascii="Comic Sans MS" w:hAnsi="Comic Sans MS"/>
              </w:rPr>
            </w:pPr>
            <w:r w:rsidRPr="00370F4C">
              <w:rPr>
                <w:rFonts w:ascii="Comic Sans MS" w:hAnsi="Comic Sans MS"/>
              </w:rPr>
              <w:t>- More money goes to poor workers</w:t>
            </w:r>
          </w:p>
        </w:tc>
        <w:tc>
          <w:tcPr>
            <w:tcW w:w="4677" w:type="dxa"/>
          </w:tcPr>
          <w:p w:rsidR="00D67501" w:rsidRPr="00370F4C" w:rsidRDefault="00D67501" w:rsidP="00370F4C">
            <w:pPr>
              <w:jc w:val="both"/>
              <w:rPr>
                <w:rFonts w:ascii="Comic Sans MS" w:hAnsi="Comic Sans MS"/>
              </w:rPr>
            </w:pPr>
            <w:r w:rsidRPr="00370F4C">
              <w:rPr>
                <w:rFonts w:ascii="Comic Sans MS" w:hAnsi="Comic Sans MS"/>
              </w:rPr>
              <w:t>As the numbers of fair trade schemes grow it become harder to monitor how fair they are</w:t>
            </w:r>
          </w:p>
        </w:tc>
      </w:tr>
      <w:tr w:rsidR="00D67501" w:rsidTr="00370F4C">
        <w:trPr>
          <w:trHeight w:val="829"/>
        </w:trPr>
        <w:tc>
          <w:tcPr>
            <w:tcW w:w="1810" w:type="dxa"/>
          </w:tcPr>
          <w:p w:rsidR="00D67501" w:rsidRPr="00370F4C" w:rsidRDefault="00D67501" w:rsidP="00370F4C">
            <w:pPr>
              <w:jc w:val="both"/>
              <w:rPr>
                <w:rFonts w:ascii="Comic Sans MS" w:hAnsi="Comic Sans MS"/>
              </w:rPr>
            </w:pPr>
            <w:r w:rsidRPr="00370F4C">
              <w:rPr>
                <w:rFonts w:ascii="Comic Sans MS" w:hAnsi="Comic Sans MS"/>
              </w:rPr>
              <w:t>Ethically sourced goods</w:t>
            </w:r>
          </w:p>
        </w:tc>
        <w:tc>
          <w:tcPr>
            <w:tcW w:w="4111" w:type="dxa"/>
          </w:tcPr>
          <w:p w:rsidR="00D67501" w:rsidRPr="00370F4C" w:rsidRDefault="00D67501" w:rsidP="00370F4C">
            <w:pPr>
              <w:jc w:val="both"/>
              <w:rPr>
                <w:rFonts w:ascii="Comic Sans MS" w:hAnsi="Comic Sans MS"/>
              </w:rPr>
            </w:pPr>
            <w:r w:rsidRPr="00370F4C">
              <w:rPr>
                <w:rFonts w:ascii="Comic Sans MS" w:hAnsi="Comic Sans MS"/>
              </w:rPr>
              <w:t>Consumers can avoid purchasing goods produced under exploitative ‘sweatshop’ conditions.</w:t>
            </w:r>
          </w:p>
        </w:tc>
        <w:tc>
          <w:tcPr>
            <w:tcW w:w="4677" w:type="dxa"/>
          </w:tcPr>
          <w:p w:rsidR="00D67501" w:rsidRPr="00370F4C" w:rsidRDefault="00D67501" w:rsidP="00370F4C">
            <w:pPr>
              <w:jc w:val="both"/>
              <w:rPr>
                <w:rFonts w:ascii="Comic Sans MS" w:hAnsi="Comic Sans MS"/>
              </w:rPr>
            </w:pPr>
            <w:r w:rsidRPr="00370F4C">
              <w:rPr>
                <w:rFonts w:ascii="Comic Sans MS" w:hAnsi="Comic Sans MS"/>
              </w:rPr>
              <w:t>Supply chains and outsourcing by TNCs makes it hard to enforce codes of practice e.g. Gap are against worker exploitation but third parties producing goods for them could use sweatshop conditions</w:t>
            </w:r>
          </w:p>
          <w:p w:rsidR="00D67501" w:rsidRPr="00370F4C" w:rsidRDefault="00D67501" w:rsidP="00370F4C">
            <w:pPr>
              <w:jc w:val="both"/>
              <w:rPr>
                <w:rFonts w:ascii="Comic Sans MS" w:hAnsi="Comic Sans MS"/>
              </w:rPr>
            </w:pPr>
          </w:p>
        </w:tc>
      </w:tr>
      <w:tr w:rsidR="00D67501" w:rsidTr="00370F4C">
        <w:trPr>
          <w:trHeight w:val="644"/>
        </w:trPr>
        <w:tc>
          <w:tcPr>
            <w:tcW w:w="1810" w:type="dxa"/>
          </w:tcPr>
          <w:p w:rsidR="00D67501" w:rsidRPr="00370F4C" w:rsidRDefault="00D67501" w:rsidP="00370F4C">
            <w:pPr>
              <w:jc w:val="both"/>
              <w:rPr>
                <w:rFonts w:ascii="Comic Sans MS" w:hAnsi="Comic Sans MS"/>
              </w:rPr>
            </w:pPr>
            <w:r w:rsidRPr="00370F4C">
              <w:rPr>
                <w:rFonts w:ascii="Comic Sans MS" w:hAnsi="Comic Sans MS"/>
              </w:rPr>
              <w:t>Trade Reforms</w:t>
            </w:r>
          </w:p>
        </w:tc>
        <w:tc>
          <w:tcPr>
            <w:tcW w:w="4111" w:type="dxa"/>
          </w:tcPr>
          <w:p w:rsidR="00D67501" w:rsidRPr="00370F4C" w:rsidRDefault="00D67501" w:rsidP="00370F4C">
            <w:pPr>
              <w:jc w:val="both"/>
              <w:rPr>
                <w:rFonts w:ascii="Comic Sans MS" w:hAnsi="Comic Sans MS"/>
              </w:rPr>
            </w:pPr>
            <w:r w:rsidRPr="00370F4C">
              <w:rPr>
                <w:rFonts w:ascii="Comic Sans MS" w:hAnsi="Comic Sans MS"/>
              </w:rPr>
              <w:t>Governments and international organisations have tried to improve the terms of trade for poor nations, especially rules regulating import and export of agricultural produce.</w:t>
            </w:r>
          </w:p>
        </w:tc>
        <w:tc>
          <w:tcPr>
            <w:tcW w:w="4677" w:type="dxa"/>
          </w:tcPr>
          <w:p w:rsidR="00D67501" w:rsidRPr="00370F4C" w:rsidRDefault="00D67501" w:rsidP="00370F4C">
            <w:pPr>
              <w:jc w:val="both"/>
              <w:rPr>
                <w:rFonts w:ascii="Comic Sans MS" w:hAnsi="Comic Sans MS"/>
              </w:rPr>
            </w:pPr>
            <w:r w:rsidRPr="00370F4C">
              <w:rPr>
                <w:rFonts w:ascii="Comic Sans MS" w:hAnsi="Comic Sans MS"/>
              </w:rPr>
              <w:t>- Huge subsidies to farmers under CAP and protective trade tariffs protecting the EU forces up the cost of imported African goods</w:t>
            </w:r>
          </w:p>
          <w:p w:rsidR="00D67501" w:rsidRPr="00370F4C" w:rsidRDefault="00D67501" w:rsidP="00370F4C">
            <w:pPr>
              <w:jc w:val="both"/>
              <w:rPr>
                <w:rFonts w:ascii="Comic Sans MS" w:hAnsi="Comic Sans MS"/>
              </w:rPr>
            </w:pPr>
            <w:r w:rsidRPr="00370F4C">
              <w:rPr>
                <w:rFonts w:ascii="Comic Sans MS" w:hAnsi="Comic Sans MS"/>
              </w:rPr>
              <w:t>-European farmers resist measures to open markets up to greater competition as it could threaten their livelihoods</w:t>
            </w:r>
          </w:p>
        </w:tc>
      </w:tr>
      <w:tr w:rsidR="00D67501" w:rsidTr="00370F4C">
        <w:trPr>
          <w:trHeight w:val="1378"/>
        </w:trPr>
        <w:tc>
          <w:tcPr>
            <w:tcW w:w="1810" w:type="dxa"/>
          </w:tcPr>
          <w:p w:rsidR="00D67501" w:rsidRPr="00370F4C" w:rsidRDefault="00D67501" w:rsidP="00370F4C">
            <w:pPr>
              <w:jc w:val="both"/>
              <w:rPr>
                <w:rFonts w:ascii="Comic Sans MS" w:hAnsi="Comic Sans MS"/>
              </w:rPr>
            </w:pPr>
            <w:r w:rsidRPr="00370F4C">
              <w:rPr>
                <w:rFonts w:ascii="Comic Sans MS" w:hAnsi="Comic Sans MS"/>
              </w:rPr>
              <w:t>Aid</w:t>
            </w:r>
          </w:p>
        </w:tc>
        <w:tc>
          <w:tcPr>
            <w:tcW w:w="4111" w:type="dxa"/>
          </w:tcPr>
          <w:p w:rsidR="00D67501" w:rsidRPr="00370F4C" w:rsidRDefault="00D67501" w:rsidP="00370F4C">
            <w:pPr>
              <w:jc w:val="both"/>
              <w:rPr>
                <w:rFonts w:ascii="Comic Sans MS" w:hAnsi="Comic Sans MS"/>
              </w:rPr>
            </w:pPr>
            <w:r w:rsidRPr="00370F4C">
              <w:rPr>
                <w:rFonts w:ascii="Comic Sans MS" w:hAnsi="Comic Sans MS"/>
              </w:rPr>
              <w:t>Governments give aid and NGOs help collect money directly from the public to help address the economic unfairness of globalisation</w:t>
            </w:r>
          </w:p>
          <w:p w:rsidR="00D67501" w:rsidRPr="00370F4C" w:rsidRDefault="00D67501" w:rsidP="00370F4C">
            <w:pPr>
              <w:jc w:val="both"/>
              <w:rPr>
                <w:rFonts w:ascii="Comic Sans MS" w:hAnsi="Comic Sans MS"/>
              </w:rPr>
            </w:pPr>
            <w:r w:rsidRPr="00370F4C">
              <w:rPr>
                <w:rFonts w:ascii="Comic Sans MS" w:hAnsi="Comic Sans MS"/>
              </w:rPr>
              <w:t>- In 1984 and in 2004-05 Band Aid raised money for famine relief in Ethiopia</w:t>
            </w:r>
          </w:p>
        </w:tc>
        <w:tc>
          <w:tcPr>
            <w:tcW w:w="4677" w:type="dxa"/>
          </w:tcPr>
          <w:p w:rsidR="00D67501" w:rsidRPr="00370F4C" w:rsidRDefault="00D67501" w:rsidP="00370F4C">
            <w:pPr>
              <w:jc w:val="both"/>
              <w:rPr>
                <w:rFonts w:ascii="Comic Sans MS" w:hAnsi="Comic Sans MS"/>
              </w:rPr>
            </w:pPr>
            <w:r w:rsidRPr="00370F4C">
              <w:rPr>
                <w:rFonts w:ascii="Comic Sans MS" w:hAnsi="Comic Sans MS"/>
              </w:rPr>
              <w:t>- Aid can result in dependency for poorer nations and can make it difficult for emerging businesses to profit</w:t>
            </w:r>
          </w:p>
        </w:tc>
      </w:tr>
    </w:tbl>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Default="00D67501" w:rsidP="00BF30AD">
      <w:pPr>
        <w:suppressAutoHyphens w:val="0"/>
        <w:ind w:left="-993"/>
        <w:rPr>
          <w:rFonts w:ascii="Comic Sans MS" w:hAnsi="Comic Sans MS"/>
        </w:rPr>
      </w:pPr>
    </w:p>
    <w:p w:rsidR="00D67501" w:rsidRPr="00A85B10" w:rsidRDefault="00D67501" w:rsidP="00A85B10">
      <w:pPr>
        <w:suppressAutoHyphens w:val="0"/>
        <w:ind w:left="-993"/>
        <w:jc w:val="center"/>
        <w:rPr>
          <w:rFonts w:ascii="Bradley Hand ITC" w:hAnsi="Bradley Hand ITC"/>
          <w:b/>
          <w:sz w:val="36"/>
          <w:szCs w:val="36"/>
          <w:u w:val="single"/>
        </w:rPr>
      </w:pPr>
      <w:r w:rsidRPr="00A85B10">
        <w:rPr>
          <w:rFonts w:ascii="Bradley Hand ITC" w:hAnsi="Bradley Hand ITC"/>
          <w:b/>
          <w:sz w:val="36"/>
          <w:szCs w:val="36"/>
          <w:u w:val="single"/>
        </w:rPr>
        <w:t>What questions have been asked?</w:t>
      </w:r>
    </w:p>
    <w:p w:rsidR="00D67501" w:rsidRPr="00A85B10" w:rsidRDefault="00D67501" w:rsidP="00745BDA">
      <w:pPr>
        <w:pStyle w:val="ListParagraph"/>
        <w:numPr>
          <w:ilvl w:val="0"/>
          <w:numId w:val="51"/>
        </w:numPr>
        <w:suppressAutoHyphens w:val="0"/>
        <w:spacing w:line="360" w:lineRule="auto"/>
        <w:rPr>
          <w:rFonts w:ascii="Comic Sans MS" w:hAnsi="Comic Sans MS"/>
        </w:rPr>
      </w:pPr>
      <w:r w:rsidRPr="00A85B10">
        <w:rPr>
          <w:rFonts w:ascii="Comic Sans MS" w:hAnsi="Comic Sans MS"/>
        </w:rPr>
        <w:t>Describe and explain why globalisation has been accelerating (15)</w:t>
      </w:r>
    </w:p>
    <w:p w:rsidR="00D67501" w:rsidRPr="00A85B10" w:rsidRDefault="00D67501" w:rsidP="00745BDA">
      <w:pPr>
        <w:pStyle w:val="ListParagraph"/>
        <w:numPr>
          <w:ilvl w:val="0"/>
          <w:numId w:val="51"/>
        </w:numPr>
        <w:suppressAutoHyphens w:val="0"/>
        <w:spacing w:line="360" w:lineRule="auto"/>
        <w:rPr>
          <w:rFonts w:ascii="Comic Sans MS" w:hAnsi="Comic Sans MS"/>
        </w:rPr>
      </w:pPr>
      <w:r w:rsidRPr="00A85B10">
        <w:rPr>
          <w:rFonts w:ascii="Comic Sans MS" w:hAnsi="Comic Sans MS"/>
        </w:rPr>
        <w:t>Describe the growth and spatial division of labour for one named TNC (10)</w:t>
      </w:r>
    </w:p>
    <w:p w:rsidR="00D67501" w:rsidRPr="00A85B10" w:rsidRDefault="00D67501" w:rsidP="00745BDA">
      <w:pPr>
        <w:pStyle w:val="ListParagraph"/>
        <w:numPr>
          <w:ilvl w:val="0"/>
          <w:numId w:val="51"/>
        </w:numPr>
        <w:suppressAutoHyphens w:val="0"/>
        <w:spacing w:line="360" w:lineRule="auto"/>
        <w:rPr>
          <w:rFonts w:ascii="Comic Sans MS" w:hAnsi="Comic Sans MS"/>
        </w:rPr>
      </w:pPr>
      <w:r w:rsidRPr="00A85B10">
        <w:rPr>
          <w:rFonts w:ascii="Comic Sans MS" w:hAnsi="Comic Sans MS"/>
        </w:rPr>
        <w:t>Evaluate the strategies used to solve the problems caused by globalisation (15)</w:t>
      </w:r>
    </w:p>
    <w:p w:rsidR="00D67501" w:rsidRPr="00A85B10" w:rsidRDefault="00D67501" w:rsidP="00745BDA">
      <w:pPr>
        <w:pStyle w:val="ListParagraph"/>
        <w:numPr>
          <w:ilvl w:val="0"/>
          <w:numId w:val="51"/>
        </w:numPr>
        <w:suppressAutoHyphens w:val="0"/>
        <w:spacing w:line="360" w:lineRule="auto"/>
        <w:rPr>
          <w:rFonts w:ascii="Comic Sans MS" w:hAnsi="Comic Sans MS"/>
        </w:rPr>
      </w:pPr>
      <w:r w:rsidRPr="00A85B10">
        <w:rPr>
          <w:rFonts w:ascii="Comic Sans MS" w:hAnsi="Comic Sans MS"/>
        </w:rPr>
        <w:t>Describe and explain how internal factors have caused changes in the UK population in the 20</w:t>
      </w:r>
      <w:r w:rsidRPr="00A85B10">
        <w:rPr>
          <w:rFonts w:ascii="Comic Sans MS" w:hAnsi="Comic Sans MS"/>
          <w:vertAlign w:val="superscript"/>
        </w:rPr>
        <w:t>th</w:t>
      </w:r>
      <w:r w:rsidRPr="00A85B10">
        <w:rPr>
          <w:rFonts w:ascii="Comic Sans MS" w:hAnsi="Comic Sans MS"/>
        </w:rPr>
        <w:t xml:space="preserve"> Century (10)</w:t>
      </w:r>
    </w:p>
    <w:p w:rsidR="00D67501" w:rsidRPr="00A85B10" w:rsidRDefault="00D67501" w:rsidP="00745BDA">
      <w:pPr>
        <w:pStyle w:val="ListParagraph"/>
        <w:numPr>
          <w:ilvl w:val="0"/>
          <w:numId w:val="51"/>
        </w:numPr>
        <w:suppressAutoHyphens w:val="0"/>
        <w:spacing w:line="360" w:lineRule="auto"/>
        <w:rPr>
          <w:rFonts w:ascii="Comic Sans MS" w:hAnsi="Comic Sans MS"/>
        </w:rPr>
      </w:pPr>
      <w:r w:rsidRPr="00A85B10">
        <w:rPr>
          <w:rFonts w:ascii="Comic Sans MS" w:hAnsi="Comic Sans MS"/>
        </w:rPr>
        <w:t>Describe and explain the social and economic impacts of an ageing population (10)</w:t>
      </w:r>
    </w:p>
    <w:p w:rsidR="00D67501" w:rsidRPr="00A85B10" w:rsidRDefault="00D67501" w:rsidP="00745BDA">
      <w:pPr>
        <w:pStyle w:val="ListParagraph"/>
        <w:numPr>
          <w:ilvl w:val="0"/>
          <w:numId w:val="51"/>
        </w:numPr>
        <w:suppressAutoHyphens w:val="0"/>
        <w:spacing w:line="360" w:lineRule="auto"/>
        <w:rPr>
          <w:rFonts w:ascii="Comic Sans MS" w:hAnsi="Comic Sans MS"/>
        </w:rPr>
      </w:pPr>
      <w:r w:rsidRPr="00A85B10">
        <w:rPr>
          <w:rFonts w:ascii="Comic Sans MS" w:hAnsi="Comic Sans MS"/>
        </w:rPr>
        <w:t>Discuss the consequences of migration into Europe (10)</w:t>
      </w:r>
    </w:p>
    <w:p w:rsidR="00D67501" w:rsidRPr="00A85B10" w:rsidRDefault="00D67501" w:rsidP="00745BDA">
      <w:pPr>
        <w:pStyle w:val="ListParagraph"/>
        <w:numPr>
          <w:ilvl w:val="0"/>
          <w:numId w:val="51"/>
        </w:numPr>
        <w:suppressAutoHyphens w:val="0"/>
        <w:spacing w:line="360" w:lineRule="auto"/>
        <w:rPr>
          <w:rFonts w:ascii="Comic Sans MS" w:hAnsi="Comic Sans MS"/>
        </w:rPr>
      </w:pPr>
      <w:r w:rsidRPr="00A85B10">
        <w:rPr>
          <w:rFonts w:ascii="Comic Sans MS" w:hAnsi="Comic Sans MS"/>
        </w:rPr>
        <w:t>Using a named example, discuss the reasons for intra-EU migration and the consequences for the countries involved (10)</w:t>
      </w:r>
    </w:p>
    <w:p w:rsidR="00D67501" w:rsidRPr="00A85B10" w:rsidRDefault="00D67501" w:rsidP="00745BDA">
      <w:pPr>
        <w:pStyle w:val="ListParagraph"/>
        <w:numPr>
          <w:ilvl w:val="0"/>
          <w:numId w:val="51"/>
        </w:numPr>
        <w:suppressAutoHyphens w:val="0"/>
        <w:spacing w:line="360" w:lineRule="auto"/>
        <w:rPr>
          <w:rFonts w:ascii="Comic Sans MS" w:hAnsi="Comic Sans MS"/>
        </w:rPr>
      </w:pPr>
      <w:r w:rsidRPr="00A85B10">
        <w:rPr>
          <w:rFonts w:ascii="Comic Sans MS" w:hAnsi="Comic Sans MS"/>
        </w:rPr>
        <w:t>Describe the push and pull factors for rural-urban migration in a named country (10)</w:t>
      </w:r>
    </w:p>
    <w:p w:rsidR="00D67501" w:rsidRPr="00A85B10" w:rsidRDefault="00D67501" w:rsidP="00745BDA">
      <w:pPr>
        <w:pStyle w:val="ListParagraph"/>
        <w:numPr>
          <w:ilvl w:val="0"/>
          <w:numId w:val="51"/>
        </w:numPr>
        <w:suppressAutoHyphens w:val="0"/>
        <w:spacing w:line="360" w:lineRule="auto"/>
        <w:rPr>
          <w:rFonts w:ascii="Comic Sans MS" w:hAnsi="Comic Sans MS"/>
        </w:rPr>
      </w:pPr>
      <w:r w:rsidRPr="00A85B10">
        <w:rPr>
          <w:rFonts w:ascii="Comic Sans MS" w:hAnsi="Comic Sans MS"/>
        </w:rPr>
        <w:t>Compare 2 megacities you have studied (10)</w:t>
      </w:r>
    </w:p>
    <w:p w:rsidR="00D67501" w:rsidRPr="00A85B10" w:rsidRDefault="00D67501" w:rsidP="00745BDA">
      <w:pPr>
        <w:pStyle w:val="ListParagraph"/>
        <w:numPr>
          <w:ilvl w:val="0"/>
          <w:numId w:val="51"/>
        </w:numPr>
        <w:suppressAutoHyphens w:val="0"/>
        <w:spacing w:line="360" w:lineRule="auto"/>
        <w:rPr>
          <w:rFonts w:ascii="Comic Sans MS" w:hAnsi="Comic Sans MS"/>
        </w:rPr>
      </w:pPr>
      <w:r w:rsidRPr="00A85B10">
        <w:rPr>
          <w:rFonts w:ascii="Comic Sans MS" w:hAnsi="Comic Sans MS"/>
        </w:rPr>
        <w:t>Describe and explain how an urban area could become more sustainable (10)</w:t>
      </w:r>
    </w:p>
    <w:p w:rsidR="00D67501" w:rsidRPr="00A85B10" w:rsidRDefault="00D67501" w:rsidP="00745BDA">
      <w:pPr>
        <w:pStyle w:val="ListParagraph"/>
        <w:numPr>
          <w:ilvl w:val="0"/>
          <w:numId w:val="51"/>
        </w:numPr>
        <w:suppressAutoHyphens w:val="0"/>
        <w:spacing w:line="360" w:lineRule="auto"/>
        <w:rPr>
          <w:rFonts w:ascii="Comic Sans MS" w:hAnsi="Comic Sans MS"/>
        </w:rPr>
      </w:pPr>
      <w:r w:rsidRPr="00A85B10">
        <w:rPr>
          <w:rFonts w:ascii="Comic Sans MS" w:hAnsi="Comic Sans MS"/>
        </w:rPr>
        <w:t>Using examples, explain how some countries have been affected by debt, and the impacts this has had on them (10)</w:t>
      </w:r>
    </w:p>
    <w:p w:rsidR="00D67501" w:rsidRPr="00A85B10" w:rsidRDefault="00D67501" w:rsidP="00745BDA">
      <w:pPr>
        <w:pStyle w:val="ListParagraph"/>
        <w:numPr>
          <w:ilvl w:val="0"/>
          <w:numId w:val="51"/>
        </w:numPr>
        <w:suppressAutoHyphens w:val="0"/>
        <w:spacing w:line="360" w:lineRule="auto"/>
        <w:rPr>
          <w:rFonts w:ascii="Comic Sans MS" w:hAnsi="Comic Sans MS"/>
        </w:rPr>
      </w:pPr>
      <w:r w:rsidRPr="00A85B10">
        <w:rPr>
          <w:rFonts w:ascii="Comic Sans MS" w:hAnsi="Comic Sans MS"/>
        </w:rPr>
        <w:t>Using examples, assess how far TNC bring benefits and problems for their suppliers and consumers (10)</w:t>
      </w:r>
    </w:p>
    <w:p w:rsidR="00D67501" w:rsidRPr="00A85B10" w:rsidRDefault="00D67501" w:rsidP="00745BDA">
      <w:pPr>
        <w:pStyle w:val="ListParagraph"/>
        <w:numPr>
          <w:ilvl w:val="0"/>
          <w:numId w:val="51"/>
        </w:numPr>
        <w:suppressAutoHyphens w:val="0"/>
        <w:spacing w:line="360" w:lineRule="auto"/>
        <w:rPr>
          <w:rFonts w:ascii="Comic Sans MS" w:hAnsi="Comic Sans MS"/>
        </w:rPr>
      </w:pPr>
      <w:r w:rsidRPr="00A85B10">
        <w:rPr>
          <w:rFonts w:ascii="Comic Sans MS" w:hAnsi="Comic Sans MS"/>
        </w:rPr>
        <w:t>Explain the benefits and problems that economic migrants can bring for a. the host country and b. the source country (15)</w:t>
      </w:r>
    </w:p>
    <w:p w:rsidR="00D67501" w:rsidRPr="00A85B10" w:rsidRDefault="00D67501" w:rsidP="00745BDA">
      <w:pPr>
        <w:pStyle w:val="ListParagraph"/>
        <w:numPr>
          <w:ilvl w:val="0"/>
          <w:numId w:val="51"/>
        </w:numPr>
        <w:suppressAutoHyphens w:val="0"/>
        <w:spacing w:line="360" w:lineRule="auto"/>
        <w:rPr>
          <w:rFonts w:ascii="Comic Sans MS" w:hAnsi="Comic Sans MS"/>
        </w:rPr>
      </w:pPr>
      <w:r w:rsidRPr="00A85B10">
        <w:rPr>
          <w:rFonts w:ascii="Comic Sans MS" w:hAnsi="Comic Sans MS"/>
        </w:rPr>
        <w:t>Using examples you have studied, explain the problems that the world’s megacities face in trying to be more sustainable (15)</w:t>
      </w:r>
    </w:p>
    <w:p w:rsidR="00D67501" w:rsidRPr="00A85B10" w:rsidRDefault="00D67501" w:rsidP="00745BDA">
      <w:pPr>
        <w:pStyle w:val="ListParagraph"/>
        <w:numPr>
          <w:ilvl w:val="0"/>
          <w:numId w:val="51"/>
        </w:numPr>
        <w:suppressAutoHyphens w:val="0"/>
        <w:spacing w:line="360" w:lineRule="auto"/>
        <w:rPr>
          <w:rFonts w:ascii="Comic Sans MS" w:hAnsi="Comic Sans MS"/>
        </w:rPr>
      </w:pPr>
      <w:r w:rsidRPr="00A85B10">
        <w:rPr>
          <w:rFonts w:ascii="Comic Sans MS" w:hAnsi="Comic Sans MS"/>
        </w:rPr>
        <w:t>Referring to examples, assess some of the strategies that can be used to try to create a more sustainable world (15)</w:t>
      </w:r>
    </w:p>
    <w:p w:rsidR="00D67501" w:rsidRPr="00A85B10" w:rsidRDefault="00D67501" w:rsidP="00745BDA">
      <w:pPr>
        <w:pStyle w:val="ListParagraph"/>
        <w:numPr>
          <w:ilvl w:val="0"/>
          <w:numId w:val="51"/>
        </w:numPr>
        <w:suppressAutoHyphens w:val="0"/>
        <w:spacing w:line="360" w:lineRule="auto"/>
        <w:rPr>
          <w:rFonts w:ascii="Comic Sans MS" w:hAnsi="Comic Sans MS"/>
        </w:rPr>
      </w:pPr>
      <w:r w:rsidRPr="00A85B10">
        <w:rPr>
          <w:rFonts w:ascii="Comic Sans MS" w:hAnsi="Comic Sans MS"/>
        </w:rPr>
        <w:t>Suggest why most of Africa is switched off from development (10)</w:t>
      </w:r>
    </w:p>
    <w:p w:rsidR="00D67501" w:rsidRPr="00A85B10" w:rsidRDefault="00D67501" w:rsidP="00745BDA">
      <w:pPr>
        <w:pStyle w:val="ListParagraph"/>
        <w:numPr>
          <w:ilvl w:val="0"/>
          <w:numId w:val="51"/>
        </w:numPr>
        <w:suppressAutoHyphens w:val="0"/>
        <w:spacing w:line="360" w:lineRule="auto"/>
        <w:rPr>
          <w:rFonts w:ascii="Comic Sans MS" w:hAnsi="Comic Sans MS"/>
        </w:rPr>
      </w:pPr>
      <w:r w:rsidRPr="00A85B10">
        <w:rPr>
          <w:rFonts w:ascii="Comic Sans MS" w:hAnsi="Comic Sans MS"/>
        </w:rPr>
        <w:t>Explain how people can manage the environmental and social costs of globalisation for a better world (15)</w:t>
      </w:r>
    </w:p>
    <w:p w:rsidR="00D67501" w:rsidRPr="00E730DF" w:rsidRDefault="00D67501" w:rsidP="00745BDA">
      <w:pPr>
        <w:pStyle w:val="ListParagraph"/>
        <w:numPr>
          <w:ilvl w:val="0"/>
          <w:numId w:val="51"/>
        </w:numPr>
        <w:suppressAutoHyphens w:val="0"/>
        <w:spacing w:line="360" w:lineRule="auto"/>
        <w:rPr>
          <w:rFonts w:ascii="Comic Sans MS" w:hAnsi="Comic Sans MS"/>
        </w:rPr>
      </w:pPr>
      <w:r w:rsidRPr="00A85B10">
        <w:rPr>
          <w:rFonts w:ascii="Comic Sans MS" w:hAnsi="Comic Sans MS" w:cs="MyriadPro-Regular"/>
          <w:color w:val="000000"/>
        </w:rPr>
        <w:t xml:space="preserve">Explain why the </w:t>
      </w:r>
      <w:r w:rsidRPr="00A85B10">
        <w:rPr>
          <w:rFonts w:ascii="Comic Sans MS" w:hAnsi="Comic Sans MS" w:cs="MyriadPro-Bold"/>
          <w:b/>
          <w:bCs/>
          <w:color w:val="000000"/>
        </w:rPr>
        <w:t xml:space="preserve">moral </w:t>
      </w:r>
      <w:r w:rsidRPr="00A85B10">
        <w:rPr>
          <w:rFonts w:ascii="Comic Sans MS" w:hAnsi="Comic Sans MS" w:cs="MyriadPro-Regular"/>
          <w:color w:val="000000"/>
        </w:rPr>
        <w:t xml:space="preserve">and </w:t>
      </w:r>
      <w:r w:rsidRPr="00A85B10">
        <w:rPr>
          <w:rFonts w:ascii="Comic Sans MS" w:hAnsi="Comic Sans MS" w:cs="MyriadPro-Bold"/>
          <w:b/>
          <w:bCs/>
          <w:color w:val="000000"/>
        </w:rPr>
        <w:t xml:space="preserve">social </w:t>
      </w:r>
      <w:r w:rsidRPr="00A85B10">
        <w:rPr>
          <w:rFonts w:ascii="Comic Sans MS" w:hAnsi="Comic Sans MS" w:cs="MyriadPro-Regular"/>
          <w:color w:val="000000"/>
        </w:rPr>
        <w:t>consequences of globalisation may be a cause</w:t>
      </w:r>
      <w:r>
        <w:rPr>
          <w:rFonts w:ascii="Comic Sans MS" w:hAnsi="Comic Sans MS" w:cs="MyriadPro-Regular"/>
          <w:color w:val="000000"/>
        </w:rPr>
        <w:t xml:space="preserve"> </w:t>
      </w:r>
      <w:r w:rsidRPr="00E730DF">
        <w:rPr>
          <w:rFonts w:ascii="Comic Sans MS" w:hAnsi="Comic Sans MS" w:cs="MyriadPro-Regular"/>
          <w:color w:val="000000"/>
        </w:rPr>
        <w:t>for concern</w:t>
      </w:r>
      <w:r>
        <w:rPr>
          <w:rFonts w:ascii="Comic Sans MS" w:hAnsi="Comic Sans MS" w:cs="MyriadPro-Regular"/>
          <w:color w:val="000000"/>
        </w:rPr>
        <w:t xml:space="preserve"> (15)</w:t>
      </w:r>
    </w:p>
    <w:p w:rsidR="00D67501" w:rsidRPr="00A85B10" w:rsidRDefault="00D67501" w:rsidP="00745BDA">
      <w:pPr>
        <w:pStyle w:val="ListParagraph"/>
        <w:numPr>
          <w:ilvl w:val="0"/>
          <w:numId w:val="51"/>
        </w:numPr>
        <w:suppressAutoHyphens w:val="0"/>
        <w:spacing w:line="360" w:lineRule="auto"/>
        <w:rPr>
          <w:rFonts w:ascii="Comic Sans MS" w:hAnsi="Comic Sans MS"/>
        </w:rPr>
      </w:pPr>
      <w:r w:rsidRPr="00A85B10">
        <w:rPr>
          <w:rFonts w:ascii="Comic Sans MS" w:hAnsi="Comic Sans MS" w:cs="MyriadPro-Regular"/>
          <w:color w:val="000000"/>
        </w:rPr>
        <w:t>Explain why many megacities are currently experiencing rapid rates of growth.</w:t>
      </w:r>
      <w:r w:rsidRPr="00A85B10">
        <w:rPr>
          <w:rFonts w:ascii="Comic Sans MS" w:hAnsi="Comic Sans MS" w:cs="MyriadPro-Bold"/>
          <w:b/>
          <w:bCs/>
          <w:color w:val="9A9A9A"/>
        </w:rPr>
        <w:t>(15)</w:t>
      </w:r>
    </w:p>
    <w:p w:rsidR="00D67501" w:rsidRPr="00A85B10" w:rsidRDefault="00D67501" w:rsidP="00745BDA">
      <w:pPr>
        <w:pStyle w:val="ListParagraph"/>
        <w:numPr>
          <w:ilvl w:val="0"/>
          <w:numId w:val="51"/>
        </w:numPr>
        <w:suppressAutoHyphens w:val="0"/>
        <w:autoSpaceDE w:val="0"/>
        <w:adjustRightInd w:val="0"/>
        <w:rPr>
          <w:rFonts w:ascii="MyriadPro-Bold" w:hAnsi="MyriadPro-Bold" w:cs="MyriadPro-Bold"/>
          <w:b/>
          <w:bCs/>
          <w:color w:val="000000"/>
          <w:sz w:val="24"/>
          <w:szCs w:val="24"/>
        </w:rPr>
      </w:pPr>
      <w:r w:rsidRPr="00A85B10">
        <w:rPr>
          <w:rFonts w:ascii="MyriadPro-Regular" w:hAnsi="MyriadPro-Regular" w:cs="MyriadPro-Regular"/>
          <w:color w:val="000000"/>
          <w:sz w:val="24"/>
          <w:szCs w:val="24"/>
        </w:rPr>
        <w:t xml:space="preserve">Explain how transport improvements have helped build a more </w:t>
      </w:r>
      <w:r w:rsidRPr="00A85B10">
        <w:rPr>
          <w:rFonts w:ascii="MyriadPro-Bold" w:hAnsi="MyriadPro-Bold" w:cs="MyriadPro-Bold"/>
          <w:b/>
          <w:bCs/>
          <w:color w:val="000000"/>
          <w:sz w:val="24"/>
          <w:szCs w:val="24"/>
        </w:rPr>
        <w:t>interconnected</w:t>
      </w:r>
      <w:r>
        <w:rPr>
          <w:rFonts w:ascii="MyriadPro-Bold" w:hAnsi="MyriadPro-Bold" w:cs="MyriadPro-Bold"/>
          <w:b/>
          <w:bCs/>
          <w:color w:val="000000"/>
          <w:sz w:val="24"/>
          <w:szCs w:val="24"/>
        </w:rPr>
        <w:t xml:space="preserve"> </w:t>
      </w:r>
      <w:r w:rsidRPr="00A85B10">
        <w:rPr>
          <w:rFonts w:ascii="MyriadPro-Regular" w:hAnsi="MyriadPro-Regular" w:cs="MyriadPro-Regular"/>
          <w:color w:val="000000"/>
          <w:sz w:val="24"/>
          <w:szCs w:val="24"/>
        </w:rPr>
        <w:t>world.</w:t>
      </w:r>
      <w:r>
        <w:rPr>
          <w:rFonts w:ascii="MyriadPro-Regular" w:hAnsi="MyriadPro-Regular" w:cs="MyriadPro-Regular"/>
          <w:color w:val="000000"/>
          <w:sz w:val="24"/>
          <w:szCs w:val="24"/>
        </w:rPr>
        <w:t xml:space="preserve"> </w:t>
      </w:r>
      <w:r w:rsidRPr="00A85B10">
        <w:rPr>
          <w:rFonts w:ascii="MyriadPro-Bold" w:hAnsi="MyriadPro-Bold" w:cs="MyriadPro-Bold"/>
          <w:b/>
          <w:bCs/>
          <w:color w:val="9A9A9A"/>
          <w:sz w:val="24"/>
          <w:szCs w:val="24"/>
        </w:rPr>
        <w:t>(15)</w:t>
      </w:r>
    </w:p>
    <w:p w:rsidR="00D67501" w:rsidRPr="00A85B10" w:rsidRDefault="00D67501" w:rsidP="00745BDA">
      <w:pPr>
        <w:pStyle w:val="ListParagraph"/>
        <w:numPr>
          <w:ilvl w:val="0"/>
          <w:numId w:val="51"/>
        </w:numPr>
        <w:suppressAutoHyphens w:val="0"/>
        <w:autoSpaceDE w:val="0"/>
        <w:adjustRightInd w:val="0"/>
        <w:rPr>
          <w:rFonts w:ascii="MyriadPro-Bold" w:hAnsi="MyriadPro-Bold" w:cs="MyriadPro-Bold"/>
          <w:b/>
          <w:bCs/>
          <w:color w:val="000000"/>
          <w:sz w:val="24"/>
          <w:szCs w:val="24"/>
        </w:rPr>
      </w:pPr>
      <w:r w:rsidRPr="00A85B10">
        <w:rPr>
          <w:rFonts w:ascii="Verdana" w:hAnsi="Verdana"/>
          <w:b/>
        </w:rPr>
        <w:t xml:space="preserve"> </w:t>
      </w:r>
      <w:r w:rsidRPr="00A85B10">
        <w:rPr>
          <w:rFonts w:ascii="MyriadPro-Regular" w:hAnsi="MyriadPro-Regular" w:cs="MyriadPro-Regular"/>
          <w:color w:val="000000"/>
          <w:sz w:val="24"/>
          <w:szCs w:val="24"/>
        </w:rPr>
        <w:t>Examine the impact of UK retirement migration to the Mediterranean on sourc</w:t>
      </w:r>
      <w:r>
        <w:rPr>
          <w:rFonts w:ascii="MyriadPro-Regular" w:hAnsi="MyriadPro-Regular" w:cs="MyriadPro-Regular"/>
          <w:color w:val="000000"/>
          <w:sz w:val="24"/>
          <w:szCs w:val="24"/>
        </w:rPr>
        <w:t xml:space="preserve">e </w:t>
      </w:r>
      <w:r w:rsidRPr="00A85B10">
        <w:rPr>
          <w:rFonts w:ascii="MyriadPro-Regular" w:hAnsi="MyriadPro-Regular" w:cs="MyriadPro-Regular"/>
          <w:color w:val="000000"/>
          <w:sz w:val="24"/>
          <w:szCs w:val="24"/>
        </w:rPr>
        <w:t>and host regions.</w:t>
      </w:r>
      <w:r>
        <w:rPr>
          <w:rFonts w:ascii="MyriadPro-Regular" w:hAnsi="MyriadPro-Regular" w:cs="MyriadPro-Regular"/>
          <w:color w:val="000000"/>
          <w:sz w:val="24"/>
          <w:szCs w:val="24"/>
        </w:rPr>
        <w:t xml:space="preserve"> </w:t>
      </w:r>
      <w:r w:rsidRPr="00A85B10">
        <w:rPr>
          <w:rFonts w:ascii="MyriadPro-Bold" w:hAnsi="MyriadPro-Bold" w:cs="MyriadPro-Bold"/>
          <w:b/>
          <w:bCs/>
          <w:color w:val="9A9A9A"/>
          <w:sz w:val="24"/>
          <w:szCs w:val="24"/>
        </w:rPr>
        <w:t>(15)</w:t>
      </w:r>
    </w:p>
    <w:p w:rsidR="00D67501" w:rsidRPr="00A85B10" w:rsidRDefault="00D67501" w:rsidP="00A85B10">
      <w:pPr>
        <w:pStyle w:val="ListParagraph"/>
        <w:suppressAutoHyphens w:val="0"/>
        <w:spacing w:line="360" w:lineRule="auto"/>
        <w:ind w:left="-273"/>
        <w:rPr>
          <w:rFonts w:ascii="Comic Sans MS" w:hAnsi="Comic Sans MS"/>
        </w:rPr>
      </w:pPr>
    </w:p>
    <w:p w:rsidR="00D67501" w:rsidRDefault="00D67501" w:rsidP="00A85B10">
      <w:pPr>
        <w:suppressAutoHyphens w:val="0"/>
        <w:spacing w:line="360" w:lineRule="auto"/>
        <w:rPr>
          <w:rFonts w:ascii="Comic Sans MS" w:hAnsi="Comic Sans MS"/>
        </w:rPr>
      </w:pPr>
    </w:p>
    <w:p w:rsidR="00D67501" w:rsidRPr="00A85B10" w:rsidRDefault="00D67501" w:rsidP="00A85B10">
      <w:pPr>
        <w:suppressAutoHyphens w:val="0"/>
        <w:spacing w:line="360" w:lineRule="auto"/>
        <w:rPr>
          <w:rFonts w:ascii="Comic Sans MS" w:hAnsi="Comic Sans MS"/>
        </w:rPr>
      </w:pPr>
    </w:p>
    <w:p w:rsidR="00D67501" w:rsidRPr="00A85B10" w:rsidRDefault="00946E55" w:rsidP="00A85B10">
      <w:pPr>
        <w:pStyle w:val="ListParagraph"/>
        <w:suppressAutoHyphens w:val="0"/>
        <w:ind w:left="-273"/>
        <w:rPr>
          <w:rFonts w:ascii="Comic Sans MS" w:hAnsi="Comic Sans MS"/>
        </w:rPr>
      </w:pPr>
      <w:r>
        <w:rPr>
          <w:noProof/>
          <w:lang w:eastAsia="en-GB"/>
        </w:rPr>
        <w:drawing>
          <wp:anchor distT="0" distB="0" distL="114300" distR="114300" simplePos="0" relativeHeight="251663360" behindDoc="0" locked="0" layoutInCell="1" allowOverlap="1">
            <wp:simplePos x="0" y="0"/>
            <wp:positionH relativeFrom="column">
              <wp:posOffset>-312420</wp:posOffset>
            </wp:positionH>
            <wp:positionV relativeFrom="paragraph">
              <wp:posOffset>227965</wp:posOffset>
            </wp:positionV>
            <wp:extent cx="4791075" cy="2585720"/>
            <wp:effectExtent l="19050" t="0" r="9525" b="0"/>
            <wp:wrapSquare wrapText="bothSides"/>
            <wp:docPr id="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srcRect l="9467" t="36330" r="11835" b="39821"/>
                    <a:stretch>
                      <a:fillRect/>
                    </a:stretch>
                  </pic:blipFill>
                  <pic:spPr bwMode="auto">
                    <a:xfrm>
                      <a:off x="0" y="0"/>
                      <a:ext cx="4791075" cy="2585720"/>
                    </a:xfrm>
                    <a:prstGeom prst="rect">
                      <a:avLst/>
                    </a:prstGeom>
                    <a:noFill/>
                  </pic:spPr>
                </pic:pic>
              </a:graphicData>
            </a:graphic>
          </wp:anchor>
        </w:drawing>
      </w:r>
      <w:r w:rsidR="00D67501" w:rsidRPr="00A85B10">
        <w:rPr>
          <w:rFonts w:ascii="Comic Sans MS" w:hAnsi="Comic Sans MS" w:cs="MyriadPro-Regular"/>
          <w:color w:val="000000"/>
        </w:rPr>
        <w:t xml:space="preserve">Suggest reasons why the distribution of world billionaires is changing. </w:t>
      </w:r>
      <w:r w:rsidR="00D67501" w:rsidRPr="00A85B10">
        <w:rPr>
          <w:rFonts w:ascii="Comic Sans MS" w:hAnsi="Comic Sans MS" w:cs="MyriadPro-Bold"/>
          <w:b/>
          <w:bCs/>
          <w:color w:val="9A9A9A"/>
        </w:rPr>
        <w:t>(10)</w:t>
      </w:r>
    </w:p>
    <w:p w:rsidR="00D67501" w:rsidRDefault="00D67501" w:rsidP="00A85B10">
      <w:pPr>
        <w:pStyle w:val="ListParagraph"/>
        <w:suppressAutoHyphens w:val="0"/>
        <w:ind w:left="-273"/>
        <w:rPr>
          <w:rFonts w:ascii="Comic Sans MS" w:hAnsi="Comic Sans MS"/>
        </w:rPr>
      </w:pPr>
    </w:p>
    <w:p w:rsidR="00D67501" w:rsidRDefault="00D67501" w:rsidP="00A85B10">
      <w:pPr>
        <w:pStyle w:val="ListParagraph"/>
        <w:suppressAutoHyphens w:val="0"/>
        <w:ind w:left="-273"/>
        <w:rPr>
          <w:rFonts w:ascii="Comic Sans MS" w:hAnsi="Comic Sans MS"/>
        </w:rPr>
      </w:pPr>
    </w:p>
    <w:p w:rsidR="00D67501" w:rsidRDefault="00D67501" w:rsidP="00A85B10">
      <w:pPr>
        <w:pStyle w:val="ListParagraph"/>
        <w:suppressAutoHyphens w:val="0"/>
        <w:ind w:left="-273"/>
        <w:rPr>
          <w:rFonts w:ascii="Comic Sans MS" w:hAnsi="Comic Sans MS"/>
        </w:rPr>
      </w:pPr>
    </w:p>
    <w:p w:rsidR="00D67501" w:rsidRDefault="00D67501" w:rsidP="00A85B10">
      <w:pPr>
        <w:pStyle w:val="ListParagraph"/>
        <w:suppressAutoHyphens w:val="0"/>
        <w:ind w:left="-273"/>
        <w:rPr>
          <w:rFonts w:ascii="Comic Sans MS" w:hAnsi="Comic Sans MS"/>
        </w:rPr>
      </w:pPr>
    </w:p>
    <w:p w:rsidR="00D67501" w:rsidRDefault="00D67501" w:rsidP="00A85B10">
      <w:pPr>
        <w:pStyle w:val="ListParagraph"/>
        <w:suppressAutoHyphens w:val="0"/>
        <w:ind w:left="-273"/>
        <w:rPr>
          <w:rFonts w:ascii="Comic Sans MS" w:hAnsi="Comic Sans MS"/>
        </w:rPr>
      </w:pPr>
    </w:p>
    <w:p w:rsidR="00D67501" w:rsidRDefault="00D67501" w:rsidP="00A85B10">
      <w:pPr>
        <w:pStyle w:val="ListParagraph"/>
        <w:suppressAutoHyphens w:val="0"/>
        <w:ind w:left="-273"/>
        <w:rPr>
          <w:rFonts w:ascii="Comic Sans MS" w:hAnsi="Comic Sans MS"/>
        </w:rPr>
      </w:pPr>
    </w:p>
    <w:p w:rsidR="00D67501" w:rsidRDefault="00D67501" w:rsidP="00A85B10">
      <w:pPr>
        <w:pStyle w:val="ListParagraph"/>
        <w:suppressAutoHyphens w:val="0"/>
        <w:ind w:left="-273"/>
        <w:rPr>
          <w:rFonts w:ascii="Comic Sans MS" w:hAnsi="Comic Sans MS"/>
        </w:rPr>
      </w:pPr>
    </w:p>
    <w:p w:rsidR="00D67501" w:rsidRDefault="00D67501" w:rsidP="00A85B10">
      <w:pPr>
        <w:pStyle w:val="ListParagraph"/>
        <w:suppressAutoHyphens w:val="0"/>
        <w:ind w:left="-273"/>
        <w:rPr>
          <w:rFonts w:ascii="Comic Sans MS" w:hAnsi="Comic Sans MS"/>
        </w:rPr>
      </w:pPr>
    </w:p>
    <w:p w:rsidR="00D67501" w:rsidRDefault="00D67501" w:rsidP="00A85B10">
      <w:pPr>
        <w:pStyle w:val="ListParagraph"/>
        <w:suppressAutoHyphens w:val="0"/>
        <w:ind w:left="-273"/>
        <w:rPr>
          <w:rFonts w:ascii="Comic Sans MS" w:hAnsi="Comic Sans MS"/>
        </w:rPr>
      </w:pPr>
    </w:p>
    <w:p w:rsidR="00D67501" w:rsidRDefault="00D67501" w:rsidP="00A85B10">
      <w:pPr>
        <w:pStyle w:val="ListParagraph"/>
        <w:suppressAutoHyphens w:val="0"/>
        <w:ind w:left="-273"/>
        <w:rPr>
          <w:rFonts w:ascii="Comic Sans MS" w:hAnsi="Comic Sans MS"/>
        </w:rPr>
      </w:pPr>
    </w:p>
    <w:p w:rsidR="00D67501" w:rsidRDefault="00D67501" w:rsidP="00A85B10">
      <w:pPr>
        <w:pStyle w:val="ListParagraph"/>
        <w:suppressAutoHyphens w:val="0"/>
        <w:ind w:left="-273"/>
        <w:rPr>
          <w:rFonts w:ascii="Comic Sans MS" w:hAnsi="Comic Sans MS"/>
        </w:rPr>
      </w:pPr>
    </w:p>
    <w:p w:rsidR="00D67501" w:rsidRDefault="00D67501" w:rsidP="00A85B10">
      <w:pPr>
        <w:pStyle w:val="ListParagraph"/>
        <w:suppressAutoHyphens w:val="0"/>
        <w:ind w:left="-273"/>
        <w:rPr>
          <w:rFonts w:ascii="Comic Sans MS" w:hAnsi="Comic Sans MS"/>
        </w:rPr>
      </w:pPr>
    </w:p>
    <w:p w:rsidR="00D67501" w:rsidRDefault="00D67501" w:rsidP="00A85B10">
      <w:pPr>
        <w:pStyle w:val="ListParagraph"/>
        <w:suppressAutoHyphens w:val="0"/>
        <w:ind w:left="-273"/>
        <w:rPr>
          <w:rFonts w:ascii="Comic Sans MS" w:hAnsi="Comic Sans MS"/>
        </w:rPr>
      </w:pPr>
    </w:p>
    <w:p w:rsidR="00D67501" w:rsidRDefault="00D67501" w:rsidP="00A85B10">
      <w:pPr>
        <w:pStyle w:val="ListParagraph"/>
        <w:suppressAutoHyphens w:val="0"/>
        <w:ind w:left="-273"/>
        <w:rPr>
          <w:rFonts w:ascii="Comic Sans MS" w:hAnsi="Comic Sans MS"/>
        </w:rPr>
      </w:pPr>
    </w:p>
    <w:p w:rsidR="00D67501" w:rsidRDefault="00D67501" w:rsidP="00A85B10">
      <w:pPr>
        <w:pStyle w:val="ListParagraph"/>
        <w:suppressAutoHyphens w:val="0"/>
        <w:ind w:left="-273"/>
        <w:rPr>
          <w:rFonts w:ascii="Comic Sans MS" w:hAnsi="Comic Sans MS"/>
        </w:rPr>
      </w:pPr>
    </w:p>
    <w:p w:rsidR="00D67501" w:rsidRDefault="00D67501" w:rsidP="00A85B10">
      <w:pPr>
        <w:suppressAutoHyphens w:val="0"/>
        <w:rPr>
          <w:rFonts w:ascii="Comic Sans MS" w:hAnsi="Comic Sans MS"/>
        </w:rPr>
      </w:pPr>
    </w:p>
    <w:p w:rsidR="00D67501" w:rsidRPr="00A85B10" w:rsidRDefault="00D67501" w:rsidP="00A85B10">
      <w:pPr>
        <w:suppressAutoHyphens w:val="0"/>
        <w:rPr>
          <w:rFonts w:ascii="Comic Sans MS" w:hAnsi="Comic Sans MS"/>
        </w:rPr>
      </w:pPr>
    </w:p>
    <w:p w:rsidR="00D67501" w:rsidRPr="00A85B10" w:rsidRDefault="00D67501" w:rsidP="00745BDA">
      <w:pPr>
        <w:pStyle w:val="ListParagraph"/>
        <w:numPr>
          <w:ilvl w:val="0"/>
          <w:numId w:val="51"/>
        </w:numPr>
        <w:suppressAutoHyphens w:val="0"/>
        <w:rPr>
          <w:rFonts w:ascii="MyriadPro-Regular" w:hAnsi="MyriadPro-Regular" w:cs="MyriadPro-Regular"/>
          <w:color w:val="000000"/>
          <w:sz w:val="24"/>
          <w:szCs w:val="24"/>
        </w:rPr>
      </w:pPr>
      <w:r w:rsidRPr="00A85B10">
        <w:rPr>
          <w:rFonts w:ascii="MyriadPro-Regular" w:hAnsi="MyriadPro-Regular" w:cs="MyriadPro-Regular"/>
          <w:color w:val="000000"/>
          <w:sz w:val="24"/>
          <w:szCs w:val="24"/>
        </w:rPr>
        <w:t>Suggest why there is an urgent need to improve residential slums such as Dharavi.</w:t>
      </w:r>
      <w:r>
        <w:rPr>
          <w:rFonts w:ascii="MyriadPro-Regular" w:hAnsi="MyriadPro-Regular" w:cs="MyriadPro-Regular"/>
          <w:color w:val="000000"/>
          <w:sz w:val="24"/>
          <w:szCs w:val="24"/>
        </w:rPr>
        <w:t xml:space="preserve"> </w:t>
      </w:r>
      <w:r w:rsidRPr="00A85B10">
        <w:rPr>
          <w:rFonts w:ascii="MyriadPro-Bold" w:hAnsi="MyriadPro-Bold" w:cs="MyriadPro-Bold"/>
          <w:b/>
          <w:bCs/>
          <w:color w:val="9A9A9A"/>
          <w:sz w:val="24"/>
          <w:szCs w:val="24"/>
        </w:rPr>
        <w:t>(10)</w:t>
      </w:r>
    </w:p>
    <w:p w:rsidR="00D67501" w:rsidRPr="00A85B10" w:rsidRDefault="00946E55" w:rsidP="00A85B10">
      <w:pPr>
        <w:pStyle w:val="ListParagraph"/>
        <w:suppressAutoHyphens w:val="0"/>
        <w:ind w:left="-284"/>
        <w:rPr>
          <w:rFonts w:ascii="MyriadPro-Regular" w:hAnsi="MyriadPro-Regular" w:cs="MyriadPro-Regular"/>
          <w:color w:val="000000"/>
          <w:sz w:val="24"/>
          <w:szCs w:val="24"/>
        </w:rPr>
      </w:pPr>
      <w:r>
        <w:rPr>
          <w:rFonts w:ascii="MyriadPro-Regular" w:hAnsi="MyriadPro-Regular" w:cs="MyriadPro-Regular"/>
          <w:noProof/>
          <w:color w:val="000000"/>
          <w:sz w:val="24"/>
          <w:szCs w:val="24"/>
          <w:lang w:eastAsia="en-GB"/>
        </w:rPr>
        <w:drawing>
          <wp:inline distT="0" distB="0" distL="0" distR="0">
            <wp:extent cx="3295650" cy="4524375"/>
            <wp:effectExtent l="19050" t="0" r="0" b="0"/>
            <wp:docPr id="1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srcRect l="35052" t="11537" r="34383" b="13907"/>
                    <a:stretch>
                      <a:fillRect/>
                    </a:stretch>
                  </pic:blipFill>
                  <pic:spPr bwMode="auto">
                    <a:xfrm>
                      <a:off x="0" y="0"/>
                      <a:ext cx="3295650" cy="4524375"/>
                    </a:xfrm>
                    <a:prstGeom prst="rect">
                      <a:avLst/>
                    </a:prstGeom>
                    <a:noFill/>
                    <a:ln w="9525">
                      <a:noFill/>
                      <a:miter lim="800000"/>
                      <a:headEnd/>
                      <a:tailEnd/>
                    </a:ln>
                  </pic:spPr>
                </pic:pic>
              </a:graphicData>
            </a:graphic>
          </wp:inline>
        </w:drawing>
      </w:r>
    </w:p>
    <w:p w:rsidR="00D67501" w:rsidRDefault="00D67501" w:rsidP="00A85B10">
      <w:pPr>
        <w:suppressAutoHyphens w:val="0"/>
        <w:ind w:left="-993"/>
        <w:rPr>
          <w:rFonts w:ascii="Verdana" w:hAnsi="Verdana"/>
        </w:rPr>
      </w:pPr>
      <w:r>
        <w:rPr>
          <w:rFonts w:ascii="Verdana" w:hAnsi="Verdana"/>
        </w:rPr>
        <w:t xml:space="preserve"> </w:t>
      </w:r>
    </w:p>
    <w:p w:rsidR="00D67501" w:rsidRDefault="00D67501" w:rsidP="00A85B10">
      <w:pPr>
        <w:suppressAutoHyphens w:val="0"/>
        <w:ind w:left="-993"/>
        <w:rPr>
          <w:rFonts w:ascii="Verdana" w:hAnsi="Verdana"/>
        </w:rPr>
      </w:pPr>
      <w:r>
        <w:rPr>
          <w:rFonts w:ascii="MyriadPro-Regular" w:hAnsi="MyriadPro-Regular" w:cs="MyriadPro-Regular"/>
          <w:color w:val="000000"/>
          <w:sz w:val="24"/>
          <w:szCs w:val="24"/>
        </w:rPr>
        <w:t xml:space="preserve">Suggest reasons why the membership of trade blocs, such as the EU, has changed over time. </w:t>
      </w:r>
      <w:r>
        <w:rPr>
          <w:rFonts w:ascii="MyriadPro-Bold" w:hAnsi="MyriadPro-Bold" w:cs="MyriadPro-Bold"/>
          <w:b/>
          <w:bCs/>
          <w:color w:val="9A9A9A"/>
          <w:sz w:val="24"/>
          <w:szCs w:val="24"/>
        </w:rPr>
        <w:t>(10)</w:t>
      </w:r>
    </w:p>
    <w:p w:rsidR="00D67501" w:rsidRDefault="00946E55" w:rsidP="00A85B10">
      <w:pPr>
        <w:suppressAutoHyphens w:val="0"/>
        <w:ind w:left="-993"/>
        <w:jc w:val="center"/>
        <w:rPr>
          <w:rFonts w:ascii="Verdana" w:hAnsi="Verdana"/>
        </w:rPr>
      </w:pPr>
      <w:r>
        <w:rPr>
          <w:rFonts w:ascii="Verdana" w:hAnsi="Verdana"/>
          <w:noProof/>
          <w:lang w:eastAsia="en-GB"/>
        </w:rPr>
        <w:lastRenderedPageBreak/>
        <w:drawing>
          <wp:inline distT="0" distB="0" distL="0" distR="0">
            <wp:extent cx="3876675" cy="4324350"/>
            <wp:effectExtent l="19050" t="0" r="9525"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srcRect l="29579" t="12723" r="28899" b="3253"/>
                    <a:stretch>
                      <a:fillRect/>
                    </a:stretch>
                  </pic:blipFill>
                  <pic:spPr bwMode="auto">
                    <a:xfrm>
                      <a:off x="0" y="0"/>
                      <a:ext cx="3876675" cy="4324350"/>
                    </a:xfrm>
                    <a:prstGeom prst="rect">
                      <a:avLst/>
                    </a:prstGeom>
                    <a:noFill/>
                    <a:ln w="9525">
                      <a:noFill/>
                      <a:miter lim="800000"/>
                      <a:headEnd/>
                      <a:tailEnd/>
                    </a:ln>
                  </pic:spPr>
                </pic:pic>
              </a:graphicData>
            </a:graphic>
          </wp:inline>
        </w:drawing>
      </w:r>
    </w:p>
    <w:p w:rsidR="00D67501" w:rsidRDefault="00D67501" w:rsidP="00A85B10">
      <w:pPr>
        <w:suppressAutoHyphens w:val="0"/>
        <w:ind w:left="-993"/>
        <w:jc w:val="center"/>
        <w:rPr>
          <w:rFonts w:ascii="Verdana" w:hAnsi="Verdana"/>
        </w:rPr>
      </w:pPr>
    </w:p>
    <w:p w:rsidR="00D67501" w:rsidRDefault="00D67501" w:rsidP="00A85B10">
      <w:pPr>
        <w:suppressAutoHyphens w:val="0"/>
        <w:ind w:left="-993"/>
        <w:rPr>
          <w:rFonts w:ascii="MyriadPro-Bold" w:hAnsi="MyriadPro-Bold" w:cs="MyriadPro-Bold"/>
          <w:b/>
          <w:bCs/>
          <w:color w:val="9A9A9A"/>
          <w:sz w:val="24"/>
          <w:szCs w:val="24"/>
        </w:rPr>
      </w:pPr>
      <w:r>
        <w:rPr>
          <w:rFonts w:ascii="MyriadPro-Regular" w:hAnsi="MyriadPro-Regular" w:cs="MyriadPro-Regular"/>
          <w:color w:val="000000"/>
          <w:sz w:val="24"/>
          <w:szCs w:val="24"/>
        </w:rPr>
        <w:t>Suggest why the UK government welcomes some migrants but not others.</w:t>
      </w:r>
      <w:r>
        <w:rPr>
          <w:rFonts w:ascii="Verdana" w:hAnsi="Verdana"/>
        </w:rPr>
        <w:t xml:space="preserve"> </w:t>
      </w:r>
      <w:r>
        <w:rPr>
          <w:rFonts w:ascii="MyriadPro-Bold" w:hAnsi="MyriadPro-Bold" w:cs="MyriadPro-Bold"/>
          <w:b/>
          <w:bCs/>
          <w:color w:val="9A9A9A"/>
          <w:sz w:val="24"/>
          <w:szCs w:val="24"/>
        </w:rPr>
        <w:t>(10)</w:t>
      </w:r>
    </w:p>
    <w:p w:rsidR="00D67501" w:rsidRDefault="00946E55" w:rsidP="00A85B10">
      <w:pPr>
        <w:suppressAutoHyphens w:val="0"/>
        <w:ind w:left="-993"/>
        <w:jc w:val="center"/>
        <w:rPr>
          <w:rFonts w:ascii="Verdana" w:hAnsi="Verdana"/>
        </w:rPr>
      </w:pPr>
      <w:r>
        <w:rPr>
          <w:rFonts w:ascii="Verdana" w:hAnsi="Verdana"/>
          <w:noProof/>
          <w:lang w:eastAsia="en-GB"/>
        </w:rPr>
        <w:drawing>
          <wp:inline distT="0" distB="0" distL="0" distR="0">
            <wp:extent cx="4229100" cy="2876550"/>
            <wp:effectExtent l="19050" t="0" r="0" b="0"/>
            <wp:docPr id="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srcRect l="29913" t="34618" r="28871" b="16272"/>
                    <a:stretch>
                      <a:fillRect/>
                    </a:stretch>
                  </pic:blipFill>
                  <pic:spPr bwMode="auto">
                    <a:xfrm>
                      <a:off x="0" y="0"/>
                      <a:ext cx="4229100" cy="2876550"/>
                    </a:xfrm>
                    <a:prstGeom prst="rect">
                      <a:avLst/>
                    </a:prstGeom>
                    <a:noFill/>
                    <a:ln w="9525">
                      <a:noFill/>
                      <a:miter lim="800000"/>
                      <a:headEnd/>
                      <a:tailEnd/>
                    </a:ln>
                  </pic:spPr>
                </pic:pic>
              </a:graphicData>
            </a:graphic>
          </wp:inline>
        </w:drawing>
      </w:r>
    </w:p>
    <w:p w:rsidR="00D67501" w:rsidRDefault="00D67501" w:rsidP="00D21A8B">
      <w:pPr>
        <w:suppressAutoHyphens w:val="0"/>
        <w:ind w:left="-993"/>
        <w:rPr>
          <w:rFonts w:ascii="MyriadPro-Regular" w:hAnsi="MyriadPro-Regular" w:cs="MyriadPro-Regular"/>
          <w:color w:val="000000"/>
          <w:sz w:val="24"/>
          <w:szCs w:val="24"/>
        </w:rPr>
      </w:pPr>
    </w:p>
    <w:p w:rsidR="00D67501" w:rsidRDefault="00D67501" w:rsidP="00D21A8B">
      <w:pPr>
        <w:suppressAutoHyphens w:val="0"/>
        <w:ind w:left="-993"/>
        <w:rPr>
          <w:rFonts w:ascii="MyriadPro-Bold" w:hAnsi="MyriadPro-Bold" w:cs="MyriadPro-Bold"/>
          <w:b/>
          <w:bCs/>
          <w:color w:val="9A9A9A"/>
          <w:sz w:val="24"/>
          <w:szCs w:val="24"/>
        </w:rPr>
      </w:pPr>
      <w:r>
        <w:rPr>
          <w:rFonts w:ascii="MyriadPro-Regular" w:hAnsi="MyriadPro-Regular" w:cs="MyriadPro-Regular"/>
          <w:color w:val="000000"/>
          <w:sz w:val="24"/>
          <w:szCs w:val="24"/>
        </w:rPr>
        <w:t xml:space="preserve">Explain how </w:t>
      </w:r>
      <w:r>
        <w:rPr>
          <w:rFonts w:ascii="MyriadPro-Bold" w:hAnsi="MyriadPro-Bold" w:cs="MyriadPro-Bold"/>
          <w:b/>
          <w:bCs/>
          <w:color w:val="000000"/>
          <w:sz w:val="24"/>
          <w:szCs w:val="24"/>
        </w:rPr>
        <w:t xml:space="preserve">ethical </w:t>
      </w:r>
      <w:r>
        <w:rPr>
          <w:rFonts w:ascii="MyriadPro-Regular" w:hAnsi="MyriadPro-Regular" w:cs="MyriadPro-Regular"/>
          <w:color w:val="000000"/>
          <w:sz w:val="24"/>
          <w:szCs w:val="24"/>
        </w:rPr>
        <w:t>purchasing strategies, such as Fair Trade, can play a part in creating a more equitable (equal) world.</w:t>
      </w:r>
      <w:r>
        <w:rPr>
          <w:rFonts w:ascii="Verdana" w:hAnsi="Verdana"/>
        </w:rPr>
        <w:t xml:space="preserve"> </w:t>
      </w:r>
      <w:r>
        <w:rPr>
          <w:rFonts w:ascii="MyriadPro-Bold" w:hAnsi="MyriadPro-Bold" w:cs="MyriadPro-Bold"/>
          <w:b/>
          <w:bCs/>
          <w:color w:val="9A9A9A"/>
          <w:sz w:val="24"/>
          <w:szCs w:val="24"/>
        </w:rPr>
        <w:t>(15)</w:t>
      </w:r>
    </w:p>
    <w:p w:rsidR="00D67501" w:rsidRDefault="00D67501" w:rsidP="00D21A8B">
      <w:pPr>
        <w:suppressAutoHyphens w:val="0"/>
        <w:ind w:left="-993"/>
        <w:rPr>
          <w:rFonts w:ascii="Verdana" w:hAnsi="Verdana"/>
        </w:rPr>
      </w:pPr>
    </w:p>
    <w:p w:rsidR="00D67501" w:rsidRDefault="00D67501" w:rsidP="00D21A8B">
      <w:pPr>
        <w:suppressAutoHyphens w:val="0"/>
        <w:ind w:left="-993"/>
        <w:rPr>
          <w:rFonts w:ascii="MyriadPro-Bold" w:hAnsi="MyriadPro-Bold" w:cs="MyriadPro-Bold"/>
          <w:b/>
          <w:bCs/>
          <w:color w:val="9A9A9A"/>
          <w:sz w:val="24"/>
          <w:szCs w:val="24"/>
        </w:rPr>
      </w:pPr>
      <w:r>
        <w:rPr>
          <w:rFonts w:ascii="MyriadPro-Regular" w:hAnsi="MyriadPro-Regular" w:cs="MyriadPro-Regular"/>
          <w:color w:val="000000"/>
          <w:sz w:val="24"/>
          <w:szCs w:val="24"/>
        </w:rPr>
        <w:t>Explain the geographical challenges resulting from a greying population.</w:t>
      </w:r>
      <w:r>
        <w:rPr>
          <w:rFonts w:ascii="MyriadPro-Bold" w:hAnsi="MyriadPro-Bold" w:cs="MyriadPro-Bold"/>
          <w:b/>
          <w:bCs/>
          <w:color w:val="9A9A9A"/>
          <w:sz w:val="24"/>
          <w:szCs w:val="24"/>
        </w:rPr>
        <w:t xml:space="preserve"> (15)</w:t>
      </w:r>
    </w:p>
    <w:p w:rsidR="00D67501" w:rsidRDefault="00D67501" w:rsidP="00D21A8B">
      <w:pPr>
        <w:suppressAutoHyphens w:val="0"/>
        <w:ind w:left="-993"/>
        <w:rPr>
          <w:rFonts w:ascii="MyriadPro-Bold" w:hAnsi="MyriadPro-Bold" w:cs="MyriadPro-Bold"/>
          <w:b/>
          <w:bCs/>
          <w:color w:val="9A9A9A"/>
          <w:sz w:val="24"/>
          <w:szCs w:val="24"/>
        </w:rPr>
      </w:pPr>
    </w:p>
    <w:p w:rsidR="00D67501" w:rsidRPr="00D21A8B" w:rsidRDefault="00D67501" w:rsidP="00D21A8B">
      <w:pPr>
        <w:suppressAutoHyphens w:val="0"/>
        <w:ind w:left="-993"/>
        <w:rPr>
          <w:rFonts w:ascii="MyriadPro-Bold" w:hAnsi="MyriadPro-Bold" w:cs="MyriadPro-Bold"/>
          <w:b/>
          <w:bCs/>
          <w:color w:val="9A9A9A"/>
          <w:sz w:val="24"/>
          <w:szCs w:val="24"/>
        </w:rPr>
      </w:pPr>
      <w:r>
        <w:rPr>
          <w:rFonts w:ascii="MyriadPro-Regular" w:hAnsi="MyriadPro-Regular" w:cs="MyriadPro-Regular"/>
          <w:color w:val="000000"/>
          <w:sz w:val="24"/>
          <w:szCs w:val="24"/>
        </w:rPr>
        <w:t>Explain how social and economic factors have led to changes in the UK’s</w:t>
      </w:r>
      <w:r>
        <w:rPr>
          <w:rFonts w:ascii="MyriadPro-Bold" w:hAnsi="MyriadPro-Bold" w:cs="MyriadPro-Bold"/>
          <w:b/>
          <w:bCs/>
          <w:color w:val="9A9A9A"/>
          <w:sz w:val="24"/>
          <w:szCs w:val="24"/>
        </w:rPr>
        <w:t xml:space="preserve"> </w:t>
      </w:r>
      <w:r>
        <w:rPr>
          <w:rFonts w:ascii="MyriadPro-Regular" w:hAnsi="MyriadPro-Regular" w:cs="MyriadPro-Regular"/>
          <w:color w:val="000000"/>
          <w:sz w:val="24"/>
          <w:szCs w:val="24"/>
        </w:rPr>
        <w:t>population age structure.</w:t>
      </w:r>
      <w:r>
        <w:rPr>
          <w:rFonts w:ascii="MyriadPro-Bold" w:hAnsi="MyriadPro-Bold" w:cs="MyriadPro-Bold"/>
          <w:b/>
          <w:bCs/>
          <w:color w:val="9A9A9A"/>
          <w:sz w:val="24"/>
          <w:szCs w:val="24"/>
        </w:rPr>
        <w:t xml:space="preserve"> (15)</w:t>
      </w:r>
    </w:p>
    <w:p w:rsidR="00D67501" w:rsidRDefault="00D67501" w:rsidP="00D21A8B">
      <w:pPr>
        <w:suppressAutoHyphens w:val="0"/>
        <w:ind w:left="-993"/>
        <w:rPr>
          <w:rFonts w:ascii="Verdana" w:hAnsi="Verdana"/>
        </w:rPr>
      </w:pPr>
    </w:p>
    <w:p w:rsidR="00D67501" w:rsidRDefault="00946E55" w:rsidP="00D21A8B">
      <w:pPr>
        <w:suppressAutoHyphens w:val="0"/>
        <w:ind w:left="-993"/>
        <w:rPr>
          <w:rFonts w:ascii="MyriadPro-Regular" w:hAnsi="MyriadPro-Regular" w:cs="MyriadPro-Regular"/>
          <w:color w:val="000000"/>
          <w:sz w:val="24"/>
          <w:szCs w:val="24"/>
        </w:rPr>
      </w:pPr>
      <w:r>
        <w:rPr>
          <w:rFonts w:ascii="MyriadPro-Bold" w:hAnsi="MyriadPro-Bold" w:cs="MyriadPro-Bold"/>
          <w:b/>
          <w:noProof/>
          <w:color w:val="9A9A9A"/>
          <w:sz w:val="24"/>
          <w:szCs w:val="24"/>
          <w:lang w:eastAsia="en-GB"/>
        </w:rPr>
        <w:lastRenderedPageBreak/>
        <w:drawing>
          <wp:inline distT="0" distB="0" distL="0" distR="0">
            <wp:extent cx="2943225" cy="4972050"/>
            <wp:effectExtent l="19050" t="0" r="9525" b="0"/>
            <wp:docPr id="2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srcRect l="36229" t="14500" r="36017" b="10056"/>
                    <a:stretch>
                      <a:fillRect/>
                    </a:stretch>
                  </pic:blipFill>
                  <pic:spPr bwMode="auto">
                    <a:xfrm>
                      <a:off x="0" y="0"/>
                      <a:ext cx="2943225" cy="4972050"/>
                    </a:xfrm>
                    <a:prstGeom prst="rect">
                      <a:avLst/>
                    </a:prstGeom>
                    <a:noFill/>
                    <a:ln w="9525">
                      <a:noFill/>
                      <a:miter lim="800000"/>
                      <a:headEnd/>
                      <a:tailEnd/>
                    </a:ln>
                  </pic:spPr>
                </pic:pic>
              </a:graphicData>
            </a:graphic>
          </wp:inline>
        </w:drawing>
      </w:r>
      <w:r w:rsidR="00D67501" w:rsidRPr="00D21A8B">
        <w:rPr>
          <w:rFonts w:ascii="MyriadPro-Regular" w:hAnsi="MyriadPro-Regular" w:cs="MyriadPro-Regular"/>
          <w:color w:val="000000"/>
          <w:sz w:val="24"/>
          <w:szCs w:val="24"/>
        </w:rPr>
        <w:t xml:space="preserve"> </w:t>
      </w:r>
    </w:p>
    <w:p w:rsidR="00D67501" w:rsidRDefault="00D67501" w:rsidP="00D21A8B">
      <w:pPr>
        <w:suppressAutoHyphens w:val="0"/>
        <w:ind w:left="-993"/>
        <w:rPr>
          <w:rFonts w:ascii="MyriadPro-Bold" w:hAnsi="MyriadPro-Bold" w:cs="MyriadPro-Bold"/>
          <w:b/>
          <w:bCs/>
          <w:color w:val="9A9A9A"/>
          <w:sz w:val="24"/>
          <w:szCs w:val="24"/>
        </w:rPr>
      </w:pPr>
      <w:r>
        <w:rPr>
          <w:rFonts w:ascii="MyriadPro-Regular" w:hAnsi="MyriadPro-Regular" w:cs="MyriadPro-Regular"/>
          <w:color w:val="000000"/>
          <w:sz w:val="24"/>
          <w:szCs w:val="24"/>
        </w:rPr>
        <w:t>Suggest why different groups of people may have different views about the need</w:t>
      </w:r>
      <w:r>
        <w:rPr>
          <w:rFonts w:ascii="Verdana" w:hAnsi="Verdana"/>
        </w:rPr>
        <w:t xml:space="preserve"> </w:t>
      </w:r>
      <w:r>
        <w:rPr>
          <w:rFonts w:ascii="MyriadPro-Regular" w:hAnsi="MyriadPro-Regular" w:cs="MyriadPro-Regular"/>
          <w:color w:val="000000"/>
          <w:sz w:val="24"/>
          <w:szCs w:val="24"/>
        </w:rPr>
        <w:t>for a ‘greener Christmas’.</w:t>
      </w:r>
      <w:r>
        <w:rPr>
          <w:rFonts w:ascii="MyriadPro-Bold" w:hAnsi="MyriadPro-Bold" w:cs="MyriadPro-Bold"/>
          <w:b/>
          <w:bCs/>
          <w:color w:val="9A9A9A"/>
          <w:sz w:val="24"/>
          <w:szCs w:val="24"/>
        </w:rPr>
        <w:t xml:space="preserve"> (10)</w:t>
      </w:r>
    </w:p>
    <w:p w:rsidR="00D67501" w:rsidRDefault="00D67501" w:rsidP="00D21A8B">
      <w:pPr>
        <w:suppressAutoHyphens w:val="0"/>
        <w:ind w:left="-993"/>
        <w:rPr>
          <w:rFonts w:ascii="MyriadPro-Bold" w:hAnsi="MyriadPro-Bold" w:cs="MyriadPro-Bold"/>
          <w:b/>
          <w:bCs/>
          <w:color w:val="9A9A9A"/>
          <w:sz w:val="24"/>
          <w:szCs w:val="24"/>
        </w:rPr>
      </w:pPr>
    </w:p>
    <w:p w:rsidR="00D67501" w:rsidRDefault="00D67501" w:rsidP="00D21A8B">
      <w:pPr>
        <w:suppressAutoHyphens w:val="0"/>
        <w:ind w:left="-993"/>
        <w:rPr>
          <w:rFonts w:ascii="MyriadPro-Bold" w:hAnsi="MyriadPro-Bold" w:cs="MyriadPro-Bold"/>
          <w:b/>
          <w:bCs/>
          <w:color w:val="9A9A9A"/>
          <w:sz w:val="24"/>
          <w:szCs w:val="24"/>
        </w:rPr>
      </w:pPr>
      <w:r>
        <w:rPr>
          <w:rFonts w:ascii="MyriadPro-Regular" w:hAnsi="MyriadPro-Regular" w:cs="MyriadPro-Regular"/>
          <w:color w:val="000000"/>
          <w:sz w:val="24"/>
          <w:szCs w:val="24"/>
        </w:rPr>
        <w:t>Suggest what this survey shows about changes in the structure and characteristics</w:t>
      </w:r>
      <w:r>
        <w:rPr>
          <w:rFonts w:ascii="MyriadPro-Bold" w:hAnsi="MyriadPro-Bold" w:cs="MyriadPro-Bold"/>
          <w:b/>
          <w:bCs/>
          <w:color w:val="9A9A9A"/>
          <w:sz w:val="24"/>
          <w:szCs w:val="24"/>
        </w:rPr>
        <w:t xml:space="preserve"> </w:t>
      </w:r>
      <w:r>
        <w:rPr>
          <w:rFonts w:ascii="MyriadPro-Regular" w:hAnsi="MyriadPro-Regular" w:cs="MyriadPro-Regular"/>
          <w:color w:val="000000"/>
          <w:sz w:val="24"/>
          <w:szCs w:val="24"/>
        </w:rPr>
        <w:t>of British families after 1960.</w:t>
      </w:r>
      <w:r>
        <w:rPr>
          <w:rFonts w:ascii="MyriadPro-Bold" w:hAnsi="MyriadPro-Bold" w:cs="MyriadPro-Bold"/>
          <w:b/>
          <w:bCs/>
          <w:color w:val="9A9A9A"/>
          <w:sz w:val="24"/>
          <w:szCs w:val="24"/>
        </w:rPr>
        <w:t xml:space="preserve"> (10)</w:t>
      </w:r>
    </w:p>
    <w:p w:rsidR="00D67501" w:rsidRDefault="00D67501" w:rsidP="00A85B10">
      <w:pPr>
        <w:suppressAutoHyphens w:val="0"/>
        <w:ind w:left="-993"/>
        <w:rPr>
          <w:rFonts w:ascii="MyriadPro-Bold" w:hAnsi="MyriadPro-Bold" w:cs="MyriadPro-Bold"/>
          <w:b/>
          <w:bCs/>
          <w:color w:val="9A9A9A"/>
          <w:sz w:val="24"/>
          <w:szCs w:val="24"/>
        </w:rPr>
      </w:pPr>
    </w:p>
    <w:p w:rsidR="00D67501" w:rsidRDefault="00D67501" w:rsidP="00D21A8B">
      <w:pPr>
        <w:suppressAutoHyphens w:val="0"/>
        <w:ind w:left="-993"/>
        <w:rPr>
          <w:rFonts w:ascii="MyriadPro-Regular" w:hAnsi="MyriadPro-Regular" w:cs="MyriadPro-Regular"/>
          <w:color w:val="000000"/>
          <w:sz w:val="24"/>
          <w:szCs w:val="24"/>
        </w:rPr>
      </w:pPr>
      <w:r>
        <w:rPr>
          <w:rFonts w:ascii="MyriadPro-Regular" w:hAnsi="MyriadPro-Regular" w:cs="MyriadPro-Regular"/>
          <w:color w:val="000000"/>
          <w:sz w:val="24"/>
          <w:szCs w:val="24"/>
        </w:rPr>
        <w:lastRenderedPageBreak/>
        <w:t xml:space="preserve"> </w:t>
      </w:r>
      <w:r w:rsidR="00946E55">
        <w:rPr>
          <w:rFonts w:ascii="MyriadPro-Regular" w:hAnsi="MyriadPro-Regular" w:cs="MyriadPro-Regular"/>
          <w:noProof/>
          <w:color w:val="000000"/>
          <w:sz w:val="24"/>
          <w:szCs w:val="24"/>
          <w:lang w:eastAsia="en-GB"/>
        </w:rPr>
        <w:drawing>
          <wp:inline distT="0" distB="0" distL="0" distR="0">
            <wp:extent cx="3838575" cy="3714750"/>
            <wp:effectExtent l="19050" t="0" r="9525" b="0"/>
            <wp:docPr id="2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srcRect l="35052" t="30179" r="34048" b="21007"/>
                    <a:stretch>
                      <a:fillRect/>
                    </a:stretch>
                  </pic:blipFill>
                  <pic:spPr bwMode="auto">
                    <a:xfrm>
                      <a:off x="0" y="0"/>
                      <a:ext cx="3838575" cy="3714750"/>
                    </a:xfrm>
                    <a:prstGeom prst="rect">
                      <a:avLst/>
                    </a:prstGeom>
                    <a:noFill/>
                    <a:ln w="9525">
                      <a:noFill/>
                      <a:miter lim="800000"/>
                      <a:headEnd/>
                      <a:tailEnd/>
                    </a:ln>
                  </pic:spPr>
                </pic:pic>
              </a:graphicData>
            </a:graphic>
          </wp:inline>
        </w:drawing>
      </w:r>
    </w:p>
    <w:p w:rsidR="00D67501" w:rsidRDefault="00D67501" w:rsidP="00D21A8B">
      <w:pPr>
        <w:suppressAutoHyphens w:val="0"/>
        <w:ind w:left="-993"/>
        <w:rPr>
          <w:rFonts w:ascii="MyriadPro-Bold" w:hAnsi="MyriadPro-Bold" w:cs="MyriadPro-Bold"/>
          <w:b/>
          <w:bCs/>
          <w:color w:val="9A9A9A"/>
          <w:sz w:val="24"/>
          <w:szCs w:val="24"/>
        </w:rPr>
      </w:pPr>
      <w:r>
        <w:rPr>
          <w:rFonts w:ascii="MyriadPro-Regular" w:hAnsi="MyriadPro-Regular" w:cs="MyriadPro-Regular"/>
          <w:color w:val="000000"/>
          <w:sz w:val="24"/>
          <w:szCs w:val="24"/>
        </w:rPr>
        <w:t xml:space="preserve">Suggest reasons why the ‘globalisation scores’ shown vary so greatly. </w:t>
      </w:r>
      <w:r>
        <w:rPr>
          <w:rFonts w:ascii="MyriadPro-Bold" w:hAnsi="MyriadPro-Bold" w:cs="MyriadPro-Bold"/>
          <w:b/>
          <w:bCs/>
          <w:color w:val="9A9A9A"/>
          <w:sz w:val="24"/>
          <w:szCs w:val="24"/>
        </w:rPr>
        <w:t>(10)</w:t>
      </w:r>
    </w:p>
    <w:p w:rsidR="00D67501" w:rsidRDefault="00946E55" w:rsidP="00D21A8B">
      <w:pPr>
        <w:suppressAutoHyphens w:val="0"/>
        <w:ind w:left="-993"/>
        <w:jc w:val="center"/>
        <w:rPr>
          <w:rFonts w:ascii="MyriadPro-Regular" w:hAnsi="MyriadPro-Regular" w:cs="MyriadPro-Regular"/>
          <w:color w:val="000000"/>
          <w:sz w:val="24"/>
          <w:szCs w:val="24"/>
        </w:rPr>
      </w:pPr>
      <w:r>
        <w:rPr>
          <w:rFonts w:ascii="MyriadPro-Regular" w:hAnsi="MyriadPro-Regular" w:cs="MyriadPro-Regular"/>
          <w:noProof/>
          <w:color w:val="000000"/>
          <w:sz w:val="24"/>
          <w:szCs w:val="24"/>
          <w:lang w:eastAsia="en-GB"/>
        </w:rPr>
        <w:drawing>
          <wp:inline distT="0" distB="0" distL="0" distR="0">
            <wp:extent cx="3695700" cy="3590925"/>
            <wp:effectExtent l="19050" t="0" r="0" b="0"/>
            <wp:docPr id="2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srcRect l="28416" t="9766" r="24551" b="5031"/>
                    <a:stretch>
                      <a:fillRect/>
                    </a:stretch>
                  </pic:blipFill>
                  <pic:spPr bwMode="auto">
                    <a:xfrm>
                      <a:off x="0" y="0"/>
                      <a:ext cx="3695700" cy="3590925"/>
                    </a:xfrm>
                    <a:prstGeom prst="rect">
                      <a:avLst/>
                    </a:prstGeom>
                    <a:noFill/>
                    <a:ln w="9525">
                      <a:noFill/>
                      <a:miter lim="800000"/>
                      <a:headEnd/>
                      <a:tailEnd/>
                    </a:ln>
                  </pic:spPr>
                </pic:pic>
              </a:graphicData>
            </a:graphic>
          </wp:inline>
        </w:drawing>
      </w:r>
    </w:p>
    <w:p w:rsidR="00D67501" w:rsidRDefault="00D67501" w:rsidP="00D21A8B">
      <w:pPr>
        <w:suppressAutoHyphens w:val="0"/>
        <w:ind w:left="-993"/>
        <w:rPr>
          <w:rFonts w:ascii="MyriadPro-Regular" w:hAnsi="MyriadPro-Regular" w:cs="MyriadPro-Regular"/>
          <w:color w:val="000000"/>
          <w:sz w:val="24"/>
          <w:szCs w:val="24"/>
        </w:rPr>
      </w:pPr>
    </w:p>
    <w:p w:rsidR="00D67501" w:rsidRDefault="00D67501" w:rsidP="00D21A8B">
      <w:pPr>
        <w:suppressAutoHyphens w:val="0"/>
        <w:ind w:left="-993"/>
        <w:rPr>
          <w:rFonts w:ascii="MyriadPro-Bold" w:hAnsi="MyriadPro-Bold" w:cs="MyriadPro-Bold"/>
          <w:b/>
          <w:bCs/>
          <w:color w:val="9A9A9A"/>
          <w:sz w:val="24"/>
          <w:szCs w:val="24"/>
        </w:rPr>
      </w:pPr>
      <w:r>
        <w:rPr>
          <w:rFonts w:ascii="MyriadPro-Regular" w:hAnsi="MyriadPro-Regular" w:cs="MyriadPro-Regular"/>
          <w:color w:val="000000"/>
          <w:sz w:val="24"/>
          <w:szCs w:val="24"/>
        </w:rPr>
        <w:t xml:space="preserve">Explain how globalisation affects internal and international migration flows. </w:t>
      </w:r>
      <w:r>
        <w:rPr>
          <w:rFonts w:ascii="MyriadPro-Bold" w:hAnsi="MyriadPro-Bold" w:cs="MyriadPro-Bold"/>
          <w:b/>
          <w:bCs/>
          <w:color w:val="9A9A9A"/>
          <w:sz w:val="24"/>
          <w:szCs w:val="24"/>
        </w:rPr>
        <w:t>(15)</w:t>
      </w:r>
    </w:p>
    <w:p w:rsidR="00D67501" w:rsidRDefault="00D67501" w:rsidP="00D21A8B">
      <w:pPr>
        <w:suppressAutoHyphens w:val="0"/>
        <w:ind w:left="-993"/>
        <w:rPr>
          <w:rFonts w:ascii="MyriadPro-Regular" w:hAnsi="MyriadPro-Regular" w:cs="MyriadPro-Regular"/>
          <w:color w:val="000000"/>
          <w:sz w:val="24"/>
          <w:szCs w:val="24"/>
        </w:rPr>
      </w:pPr>
    </w:p>
    <w:p w:rsidR="00D67501" w:rsidRDefault="00D67501" w:rsidP="00D21A8B">
      <w:pPr>
        <w:suppressAutoHyphens w:val="0"/>
        <w:ind w:left="-993"/>
        <w:rPr>
          <w:rFonts w:ascii="MyriadPro-Bold" w:hAnsi="MyriadPro-Bold" w:cs="MyriadPro-Bold"/>
          <w:b/>
          <w:bCs/>
          <w:color w:val="9A9A9A"/>
          <w:sz w:val="24"/>
          <w:szCs w:val="24"/>
        </w:rPr>
      </w:pPr>
      <w:r>
        <w:rPr>
          <w:rFonts w:ascii="MyriadPro-Regular" w:hAnsi="MyriadPro-Regular" w:cs="MyriadPro-Regular"/>
          <w:color w:val="000000"/>
          <w:sz w:val="24"/>
          <w:szCs w:val="24"/>
        </w:rPr>
        <w:t>Using Figure 10 and your own knowledge, suggest why people in Britain often</w:t>
      </w:r>
      <w:r>
        <w:rPr>
          <w:rFonts w:ascii="MyriadPro-Bold" w:hAnsi="MyriadPro-Bold" w:cs="MyriadPro-Bold"/>
          <w:b/>
          <w:bCs/>
          <w:color w:val="9A9A9A"/>
          <w:sz w:val="24"/>
          <w:szCs w:val="24"/>
        </w:rPr>
        <w:t xml:space="preserve"> </w:t>
      </w:r>
      <w:r>
        <w:rPr>
          <w:rFonts w:ascii="MyriadPro-Regular" w:hAnsi="MyriadPro-Regular" w:cs="MyriadPro-Regular"/>
          <w:color w:val="000000"/>
          <w:sz w:val="24"/>
          <w:szCs w:val="24"/>
        </w:rPr>
        <w:t>need to consult a wide range of records when studying their roots.</w:t>
      </w:r>
      <w:r>
        <w:rPr>
          <w:rFonts w:ascii="MyriadPro-Bold" w:hAnsi="MyriadPro-Bold" w:cs="MyriadPro-Bold"/>
          <w:b/>
          <w:bCs/>
          <w:color w:val="9A9A9A"/>
          <w:sz w:val="24"/>
          <w:szCs w:val="24"/>
        </w:rPr>
        <w:t xml:space="preserve"> (10)</w:t>
      </w:r>
    </w:p>
    <w:p w:rsidR="00D67501" w:rsidRDefault="00946E55" w:rsidP="00237FCF">
      <w:pPr>
        <w:suppressAutoHyphens w:val="0"/>
        <w:ind w:left="-993"/>
        <w:jc w:val="center"/>
        <w:rPr>
          <w:rFonts w:ascii="MyriadPro-Bold" w:hAnsi="MyriadPro-Bold" w:cs="MyriadPro-Bold"/>
          <w:b/>
          <w:bCs/>
          <w:color w:val="9A9A9A"/>
          <w:sz w:val="24"/>
          <w:szCs w:val="24"/>
        </w:rPr>
      </w:pPr>
      <w:r>
        <w:rPr>
          <w:rFonts w:ascii="MyriadPro-Bold" w:hAnsi="MyriadPro-Bold" w:cs="MyriadPro-Bold"/>
          <w:b/>
          <w:noProof/>
          <w:color w:val="9A9A9A"/>
          <w:sz w:val="24"/>
          <w:szCs w:val="24"/>
          <w:lang w:eastAsia="en-GB"/>
        </w:rPr>
        <w:lastRenderedPageBreak/>
        <w:drawing>
          <wp:inline distT="0" distB="0" distL="0" distR="0">
            <wp:extent cx="3838575" cy="4524375"/>
            <wp:effectExtent l="19050" t="0" r="9525" b="0"/>
            <wp:docPr id="2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a:srcRect l="30066" t="10352" r="30392" b="5031"/>
                    <a:stretch>
                      <a:fillRect/>
                    </a:stretch>
                  </pic:blipFill>
                  <pic:spPr bwMode="auto">
                    <a:xfrm>
                      <a:off x="0" y="0"/>
                      <a:ext cx="3838575" cy="4524375"/>
                    </a:xfrm>
                    <a:prstGeom prst="rect">
                      <a:avLst/>
                    </a:prstGeom>
                    <a:noFill/>
                    <a:ln w="9525">
                      <a:noFill/>
                      <a:miter lim="800000"/>
                      <a:headEnd/>
                      <a:tailEnd/>
                    </a:ln>
                  </pic:spPr>
                </pic:pic>
              </a:graphicData>
            </a:graphic>
          </wp:inline>
        </w:drawing>
      </w:r>
    </w:p>
    <w:sectPr w:rsidR="00D67501" w:rsidSect="00D45C19">
      <w:footerReference w:type="default" r:id="rId74"/>
      <w:pgSz w:w="11906" w:h="16838"/>
      <w:pgMar w:top="568" w:right="1440" w:bottom="851"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501" w:rsidRDefault="00D67501" w:rsidP="001607C9">
      <w:r>
        <w:separator/>
      </w:r>
    </w:p>
  </w:endnote>
  <w:endnote w:type="continuationSeparator" w:id="0">
    <w:p w:rsidR="00D67501" w:rsidRDefault="00D67501" w:rsidP="001607C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501" w:rsidRDefault="00D67501">
    <w:pPr>
      <w:pStyle w:val="Footer"/>
    </w:pPr>
    <w:r>
      <w:t>Created by Natalie Garthwaite August 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501" w:rsidRDefault="00D67501" w:rsidP="001607C9">
      <w:r>
        <w:separator/>
      </w:r>
    </w:p>
  </w:footnote>
  <w:footnote w:type="continuationSeparator" w:id="0">
    <w:p w:rsidR="00D67501" w:rsidRDefault="00D67501" w:rsidP="001607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
      </v:shape>
    </w:pict>
  </w:numPicBullet>
  <w:abstractNum w:abstractNumId="0">
    <w:nsid w:val="027E4A46"/>
    <w:multiLevelType w:val="hybridMultilevel"/>
    <w:tmpl w:val="37FAF49A"/>
    <w:lvl w:ilvl="0" w:tplc="6C00A74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8555DEC"/>
    <w:multiLevelType w:val="hybridMultilevel"/>
    <w:tmpl w:val="8BFA8784"/>
    <w:lvl w:ilvl="0" w:tplc="08090011">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
    <w:nsid w:val="08D16813"/>
    <w:multiLevelType w:val="hybridMultilevel"/>
    <w:tmpl w:val="E9ECA4C2"/>
    <w:lvl w:ilvl="0" w:tplc="46C8DC06">
      <w:start w:val="1"/>
      <w:numFmt w:val="bullet"/>
      <w:lvlText w:val="•"/>
      <w:lvlJc w:val="left"/>
      <w:pPr>
        <w:tabs>
          <w:tab w:val="num" w:pos="360"/>
        </w:tabs>
        <w:ind w:left="360" w:hanging="360"/>
      </w:pPr>
      <w:rPr>
        <w:rFonts w:ascii="Arial" w:hAnsi="Arial" w:hint="default"/>
      </w:rPr>
    </w:lvl>
    <w:lvl w:ilvl="1" w:tplc="55B67AD2" w:tentative="1">
      <w:start w:val="1"/>
      <w:numFmt w:val="bullet"/>
      <w:lvlText w:val="•"/>
      <w:lvlJc w:val="left"/>
      <w:pPr>
        <w:tabs>
          <w:tab w:val="num" w:pos="1080"/>
        </w:tabs>
        <w:ind w:left="1080" w:hanging="360"/>
      </w:pPr>
      <w:rPr>
        <w:rFonts w:ascii="Arial" w:hAnsi="Arial" w:hint="default"/>
      </w:rPr>
    </w:lvl>
    <w:lvl w:ilvl="2" w:tplc="688AE3C0" w:tentative="1">
      <w:start w:val="1"/>
      <w:numFmt w:val="bullet"/>
      <w:lvlText w:val="•"/>
      <w:lvlJc w:val="left"/>
      <w:pPr>
        <w:tabs>
          <w:tab w:val="num" w:pos="1800"/>
        </w:tabs>
        <w:ind w:left="1800" w:hanging="360"/>
      </w:pPr>
      <w:rPr>
        <w:rFonts w:ascii="Arial" w:hAnsi="Arial" w:hint="default"/>
      </w:rPr>
    </w:lvl>
    <w:lvl w:ilvl="3" w:tplc="BF36FB4E" w:tentative="1">
      <w:start w:val="1"/>
      <w:numFmt w:val="bullet"/>
      <w:lvlText w:val="•"/>
      <w:lvlJc w:val="left"/>
      <w:pPr>
        <w:tabs>
          <w:tab w:val="num" w:pos="2520"/>
        </w:tabs>
        <w:ind w:left="2520" w:hanging="360"/>
      </w:pPr>
      <w:rPr>
        <w:rFonts w:ascii="Arial" w:hAnsi="Arial" w:hint="default"/>
      </w:rPr>
    </w:lvl>
    <w:lvl w:ilvl="4" w:tplc="967EECBE" w:tentative="1">
      <w:start w:val="1"/>
      <w:numFmt w:val="bullet"/>
      <w:lvlText w:val="•"/>
      <w:lvlJc w:val="left"/>
      <w:pPr>
        <w:tabs>
          <w:tab w:val="num" w:pos="3240"/>
        </w:tabs>
        <w:ind w:left="3240" w:hanging="360"/>
      </w:pPr>
      <w:rPr>
        <w:rFonts w:ascii="Arial" w:hAnsi="Arial" w:hint="default"/>
      </w:rPr>
    </w:lvl>
    <w:lvl w:ilvl="5" w:tplc="BD0632DE" w:tentative="1">
      <w:start w:val="1"/>
      <w:numFmt w:val="bullet"/>
      <w:lvlText w:val="•"/>
      <w:lvlJc w:val="left"/>
      <w:pPr>
        <w:tabs>
          <w:tab w:val="num" w:pos="3960"/>
        </w:tabs>
        <w:ind w:left="3960" w:hanging="360"/>
      </w:pPr>
      <w:rPr>
        <w:rFonts w:ascii="Arial" w:hAnsi="Arial" w:hint="default"/>
      </w:rPr>
    </w:lvl>
    <w:lvl w:ilvl="6" w:tplc="FE105A28" w:tentative="1">
      <w:start w:val="1"/>
      <w:numFmt w:val="bullet"/>
      <w:lvlText w:val="•"/>
      <w:lvlJc w:val="left"/>
      <w:pPr>
        <w:tabs>
          <w:tab w:val="num" w:pos="4680"/>
        </w:tabs>
        <w:ind w:left="4680" w:hanging="360"/>
      </w:pPr>
      <w:rPr>
        <w:rFonts w:ascii="Arial" w:hAnsi="Arial" w:hint="default"/>
      </w:rPr>
    </w:lvl>
    <w:lvl w:ilvl="7" w:tplc="0980BF74" w:tentative="1">
      <w:start w:val="1"/>
      <w:numFmt w:val="bullet"/>
      <w:lvlText w:val="•"/>
      <w:lvlJc w:val="left"/>
      <w:pPr>
        <w:tabs>
          <w:tab w:val="num" w:pos="5400"/>
        </w:tabs>
        <w:ind w:left="5400" w:hanging="360"/>
      </w:pPr>
      <w:rPr>
        <w:rFonts w:ascii="Arial" w:hAnsi="Arial" w:hint="default"/>
      </w:rPr>
    </w:lvl>
    <w:lvl w:ilvl="8" w:tplc="3518627A" w:tentative="1">
      <w:start w:val="1"/>
      <w:numFmt w:val="bullet"/>
      <w:lvlText w:val="•"/>
      <w:lvlJc w:val="left"/>
      <w:pPr>
        <w:tabs>
          <w:tab w:val="num" w:pos="6120"/>
        </w:tabs>
        <w:ind w:left="6120" w:hanging="360"/>
      </w:pPr>
      <w:rPr>
        <w:rFonts w:ascii="Arial" w:hAnsi="Arial" w:hint="default"/>
      </w:rPr>
    </w:lvl>
  </w:abstractNum>
  <w:abstractNum w:abstractNumId="3">
    <w:nsid w:val="0C0B241A"/>
    <w:multiLevelType w:val="hybridMultilevel"/>
    <w:tmpl w:val="7CE62AD2"/>
    <w:lvl w:ilvl="0" w:tplc="56C641F0">
      <w:numFmt w:val="bullet"/>
      <w:lvlText w:val=""/>
      <w:lvlJc w:val="left"/>
      <w:pPr>
        <w:tabs>
          <w:tab w:val="num" w:pos="340"/>
        </w:tabs>
        <w:ind w:left="340" w:hanging="34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98259A"/>
    <w:multiLevelType w:val="multilevel"/>
    <w:tmpl w:val="81CC0EB0"/>
    <w:lvl w:ilvl="0">
      <w:numFmt w:val="bullet"/>
      <w:lvlText w:val=""/>
      <w:lvlJc w:val="left"/>
      <w:pPr>
        <w:ind w:left="360" w:hanging="360"/>
      </w:pPr>
      <w:rPr>
        <w:rFonts w:ascii="Symbol" w:hAnsi="Symbol"/>
      </w:rPr>
    </w:lvl>
    <w:lvl w:ilvl="1">
      <w:numFmt w:val="bullet"/>
      <w:lvlText w:val="o"/>
      <w:lvlJc w:val="left"/>
      <w:pPr>
        <w:ind w:left="589" w:hanging="360"/>
      </w:pPr>
      <w:rPr>
        <w:rFonts w:ascii="Courier New" w:hAnsi="Courier New"/>
      </w:rPr>
    </w:lvl>
    <w:lvl w:ilvl="2">
      <w:numFmt w:val="bullet"/>
      <w:lvlText w:val=""/>
      <w:lvlJc w:val="left"/>
      <w:pPr>
        <w:ind w:left="1309" w:hanging="360"/>
      </w:pPr>
      <w:rPr>
        <w:rFonts w:ascii="Wingdings" w:hAnsi="Wingdings"/>
      </w:rPr>
    </w:lvl>
    <w:lvl w:ilvl="3">
      <w:numFmt w:val="bullet"/>
      <w:lvlText w:val=""/>
      <w:lvlJc w:val="left"/>
      <w:pPr>
        <w:ind w:left="2029" w:hanging="360"/>
      </w:pPr>
      <w:rPr>
        <w:rFonts w:ascii="Symbol" w:hAnsi="Symbol"/>
      </w:rPr>
    </w:lvl>
    <w:lvl w:ilvl="4">
      <w:numFmt w:val="bullet"/>
      <w:lvlText w:val="o"/>
      <w:lvlJc w:val="left"/>
      <w:pPr>
        <w:ind w:left="2749" w:hanging="360"/>
      </w:pPr>
      <w:rPr>
        <w:rFonts w:ascii="Courier New" w:hAnsi="Courier New"/>
      </w:rPr>
    </w:lvl>
    <w:lvl w:ilvl="5">
      <w:numFmt w:val="bullet"/>
      <w:lvlText w:val=""/>
      <w:lvlJc w:val="left"/>
      <w:pPr>
        <w:ind w:left="3469" w:hanging="360"/>
      </w:pPr>
      <w:rPr>
        <w:rFonts w:ascii="Wingdings" w:hAnsi="Wingdings"/>
      </w:rPr>
    </w:lvl>
    <w:lvl w:ilvl="6">
      <w:numFmt w:val="bullet"/>
      <w:lvlText w:val=""/>
      <w:lvlJc w:val="left"/>
      <w:pPr>
        <w:ind w:left="4189" w:hanging="360"/>
      </w:pPr>
      <w:rPr>
        <w:rFonts w:ascii="Symbol" w:hAnsi="Symbol"/>
      </w:rPr>
    </w:lvl>
    <w:lvl w:ilvl="7">
      <w:numFmt w:val="bullet"/>
      <w:lvlText w:val="o"/>
      <w:lvlJc w:val="left"/>
      <w:pPr>
        <w:ind w:left="4909" w:hanging="360"/>
      </w:pPr>
      <w:rPr>
        <w:rFonts w:ascii="Courier New" w:hAnsi="Courier New"/>
      </w:rPr>
    </w:lvl>
    <w:lvl w:ilvl="8">
      <w:numFmt w:val="bullet"/>
      <w:lvlText w:val=""/>
      <w:lvlJc w:val="left"/>
      <w:pPr>
        <w:ind w:left="5629" w:hanging="360"/>
      </w:pPr>
      <w:rPr>
        <w:rFonts w:ascii="Wingdings" w:hAnsi="Wingdings"/>
      </w:rPr>
    </w:lvl>
  </w:abstractNum>
  <w:abstractNum w:abstractNumId="5">
    <w:nsid w:val="102939EF"/>
    <w:multiLevelType w:val="hybridMultilevel"/>
    <w:tmpl w:val="975074EA"/>
    <w:lvl w:ilvl="0" w:tplc="6C00A74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1F51521"/>
    <w:multiLevelType w:val="hybridMultilevel"/>
    <w:tmpl w:val="AE0A4574"/>
    <w:lvl w:ilvl="0" w:tplc="E6D06E0E">
      <w:start w:val="1"/>
      <w:numFmt w:val="bullet"/>
      <w:lvlText w:val=""/>
      <w:lvlJc w:val="left"/>
      <w:pPr>
        <w:tabs>
          <w:tab w:val="num" w:pos="360"/>
        </w:tabs>
        <w:ind w:left="360" w:hanging="360"/>
      </w:pPr>
      <w:rPr>
        <w:rFonts w:ascii="Wingdings" w:hAnsi="Wingdings" w:hint="default"/>
      </w:rPr>
    </w:lvl>
    <w:lvl w:ilvl="1" w:tplc="71567094" w:tentative="1">
      <w:start w:val="1"/>
      <w:numFmt w:val="bullet"/>
      <w:lvlText w:val=""/>
      <w:lvlJc w:val="left"/>
      <w:pPr>
        <w:tabs>
          <w:tab w:val="num" w:pos="1080"/>
        </w:tabs>
        <w:ind w:left="1080" w:hanging="360"/>
      </w:pPr>
      <w:rPr>
        <w:rFonts w:ascii="Wingdings" w:hAnsi="Wingdings" w:hint="default"/>
      </w:rPr>
    </w:lvl>
    <w:lvl w:ilvl="2" w:tplc="7AEC0D1E" w:tentative="1">
      <w:start w:val="1"/>
      <w:numFmt w:val="bullet"/>
      <w:lvlText w:val=""/>
      <w:lvlJc w:val="left"/>
      <w:pPr>
        <w:tabs>
          <w:tab w:val="num" w:pos="1800"/>
        </w:tabs>
        <w:ind w:left="1800" w:hanging="360"/>
      </w:pPr>
      <w:rPr>
        <w:rFonts w:ascii="Wingdings" w:hAnsi="Wingdings" w:hint="default"/>
      </w:rPr>
    </w:lvl>
    <w:lvl w:ilvl="3" w:tplc="B11E5C06" w:tentative="1">
      <w:start w:val="1"/>
      <w:numFmt w:val="bullet"/>
      <w:lvlText w:val=""/>
      <w:lvlJc w:val="left"/>
      <w:pPr>
        <w:tabs>
          <w:tab w:val="num" w:pos="2520"/>
        </w:tabs>
        <w:ind w:left="2520" w:hanging="360"/>
      </w:pPr>
      <w:rPr>
        <w:rFonts w:ascii="Wingdings" w:hAnsi="Wingdings" w:hint="default"/>
      </w:rPr>
    </w:lvl>
    <w:lvl w:ilvl="4" w:tplc="D9BEE4E0" w:tentative="1">
      <w:start w:val="1"/>
      <w:numFmt w:val="bullet"/>
      <w:lvlText w:val=""/>
      <w:lvlJc w:val="left"/>
      <w:pPr>
        <w:tabs>
          <w:tab w:val="num" w:pos="3240"/>
        </w:tabs>
        <w:ind w:left="3240" w:hanging="360"/>
      </w:pPr>
      <w:rPr>
        <w:rFonts w:ascii="Wingdings" w:hAnsi="Wingdings" w:hint="default"/>
      </w:rPr>
    </w:lvl>
    <w:lvl w:ilvl="5" w:tplc="2070D9EA" w:tentative="1">
      <w:start w:val="1"/>
      <w:numFmt w:val="bullet"/>
      <w:lvlText w:val=""/>
      <w:lvlJc w:val="left"/>
      <w:pPr>
        <w:tabs>
          <w:tab w:val="num" w:pos="3960"/>
        </w:tabs>
        <w:ind w:left="3960" w:hanging="360"/>
      </w:pPr>
      <w:rPr>
        <w:rFonts w:ascii="Wingdings" w:hAnsi="Wingdings" w:hint="default"/>
      </w:rPr>
    </w:lvl>
    <w:lvl w:ilvl="6" w:tplc="9474AE8E" w:tentative="1">
      <w:start w:val="1"/>
      <w:numFmt w:val="bullet"/>
      <w:lvlText w:val=""/>
      <w:lvlJc w:val="left"/>
      <w:pPr>
        <w:tabs>
          <w:tab w:val="num" w:pos="4680"/>
        </w:tabs>
        <w:ind w:left="4680" w:hanging="360"/>
      </w:pPr>
      <w:rPr>
        <w:rFonts w:ascii="Wingdings" w:hAnsi="Wingdings" w:hint="default"/>
      </w:rPr>
    </w:lvl>
    <w:lvl w:ilvl="7" w:tplc="32A4271A" w:tentative="1">
      <w:start w:val="1"/>
      <w:numFmt w:val="bullet"/>
      <w:lvlText w:val=""/>
      <w:lvlJc w:val="left"/>
      <w:pPr>
        <w:tabs>
          <w:tab w:val="num" w:pos="5400"/>
        </w:tabs>
        <w:ind w:left="5400" w:hanging="360"/>
      </w:pPr>
      <w:rPr>
        <w:rFonts w:ascii="Wingdings" w:hAnsi="Wingdings" w:hint="default"/>
      </w:rPr>
    </w:lvl>
    <w:lvl w:ilvl="8" w:tplc="78F6E346" w:tentative="1">
      <w:start w:val="1"/>
      <w:numFmt w:val="bullet"/>
      <w:lvlText w:val=""/>
      <w:lvlJc w:val="left"/>
      <w:pPr>
        <w:tabs>
          <w:tab w:val="num" w:pos="6120"/>
        </w:tabs>
        <w:ind w:left="6120" w:hanging="360"/>
      </w:pPr>
      <w:rPr>
        <w:rFonts w:ascii="Wingdings" w:hAnsi="Wingdings" w:hint="default"/>
      </w:rPr>
    </w:lvl>
  </w:abstractNum>
  <w:abstractNum w:abstractNumId="7">
    <w:nsid w:val="15C55E07"/>
    <w:multiLevelType w:val="hybridMultilevel"/>
    <w:tmpl w:val="E140F3A8"/>
    <w:lvl w:ilvl="0" w:tplc="6C00A74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6172FF1"/>
    <w:multiLevelType w:val="hybridMultilevel"/>
    <w:tmpl w:val="56DCCA7C"/>
    <w:lvl w:ilvl="0" w:tplc="6C00A74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E125E56"/>
    <w:multiLevelType w:val="hybridMultilevel"/>
    <w:tmpl w:val="EC90D3A6"/>
    <w:lvl w:ilvl="0" w:tplc="8E58329E">
      <w:start w:val="1"/>
      <w:numFmt w:val="decimal"/>
      <w:lvlText w:val="%1)"/>
      <w:lvlJc w:val="left"/>
      <w:pPr>
        <w:ind w:left="-491" w:hanging="360"/>
      </w:pPr>
      <w:rPr>
        <w:rFonts w:cs="Times New Roman" w:hint="default"/>
      </w:rPr>
    </w:lvl>
    <w:lvl w:ilvl="1" w:tplc="08090019" w:tentative="1">
      <w:start w:val="1"/>
      <w:numFmt w:val="lowerLetter"/>
      <w:lvlText w:val="%2."/>
      <w:lvlJc w:val="left"/>
      <w:pPr>
        <w:ind w:left="229" w:hanging="360"/>
      </w:pPr>
      <w:rPr>
        <w:rFonts w:cs="Times New Roman"/>
      </w:rPr>
    </w:lvl>
    <w:lvl w:ilvl="2" w:tplc="0809001B" w:tentative="1">
      <w:start w:val="1"/>
      <w:numFmt w:val="lowerRoman"/>
      <w:lvlText w:val="%3."/>
      <w:lvlJc w:val="right"/>
      <w:pPr>
        <w:ind w:left="949" w:hanging="180"/>
      </w:pPr>
      <w:rPr>
        <w:rFonts w:cs="Times New Roman"/>
      </w:rPr>
    </w:lvl>
    <w:lvl w:ilvl="3" w:tplc="0809000F" w:tentative="1">
      <w:start w:val="1"/>
      <w:numFmt w:val="decimal"/>
      <w:lvlText w:val="%4."/>
      <w:lvlJc w:val="left"/>
      <w:pPr>
        <w:ind w:left="1669" w:hanging="360"/>
      </w:pPr>
      <w:rPr>
        <w:rFonts w:cs="Times New Roman"/>
      </w:rPr>
    </w:lvl>
    <w:lvl w:ilvl="4" w:tplc="08090019" w:tentative="1">
      <w:start w:val="1"/>
      <w:numFmt w:val="lowerLetter"/>
      <w:lvlText w:val="%5."/>
      <w:lvlJc w:val="left"/>
      <w:pPr>
        <w:ind w:left="2389" w:hanging="360"/>
      </w:pPr>
      <w:rPr>
        <w:rFonts w:cs="Times New Roman"/>
      </w:rPr>
    </w:lvl>
    <w:lvl w:ilvl="5" w:tplc="0809001B" w:tentative="1">
      <w:start w:val="1"/>
      <w:numFmt w:val="lowerRoman"/>
      <w:lvlText w:val="%6."/>
      <w:lvlJc w:val="right"/>
      <w:pPr>
        <w:ind w:left="3109" w:hanging="180"/>
      </w:pPr>
      <w:rPr>
        <w:rFonts w:cs="Times New Roman"/>
      </w:rPr>
    </w:lvl>
    <w:lvl w:ilvl="6" w:tplc="0809000F" w:tentative="1">
      <w:start w:val="1"/>
      <w:numFmt w:val="decimal"/>
      <w:lvlText w:val="%7."/>
      <w:lvlJc w:val="left"/>
      <w:pPr>
        <w:ind w:left="3829" w:hanging="360"/>
      </w:pPr>
      <w:rPr>
        <w:rFonts w:cs="Times New Roman"/>
      </w:rPr>
    </w:lvl>
    <w:lvl w:ilvl="7" w:tplc="08090019" w:tentative="1">
      <w:start w:val="1"/>
      <w:numFmt w:val="lowerLetter"/>
      <w:lvlText w:val="%8."/>
      <w:lvlJc w:val="left"/>
      <w:pPr>
        <w:ind w:left="4549" w:hanging="360"/>
      </w:pPr>
      <w:rPr>
        <w:rFonts w:cs="Times New Roman"/>
      </w:rPr>
    </w:lvl>
    <w:lvl w:ilvl="8" w:tplc="0809001B" w:tentative="1">
      <w:start w:val="1"/>
      <w:numFmt w:val="lowerRoman"/>
      <w:lvlText w:val="%9."/>
      <w:lvlJc w:val="right"/>
      <w:pPr>
        <w:ind w:left="5269" w:hanging="180"/>
      </w:pPr>
      <w:rPr>
        <w:rFonts w:cs="Times New Roman"/>
      </w:rPr>
    </w:lvl>
  </w:abstractNum>
  <w:abstractNum w:abstractNumId="10">
    <w:nsid w:val="1FA52934"/>
    <w:multiLevelType w:val="hybridMultilevel"/>
    <w:tmpl w:val="8BFA8784"/>
    <w:lvl w:ilvl="0" w:tplc="08090011">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
    <w:nsid w:val="201D2E53"/>
    <w:multiLevelType w:val="hybridMultilevel"/>
    <w:tmpl w:val="BFC8CEAE"/>
    <w:lvl w:ilvl="0" w:tplc="8C2ABBE8">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2">
    <w:nsid w:val="236C226C"/>
    <w:multiLevelType w:val="hybridMultilevel"/>
    <w:tmpl w:val="B3B8469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50C67E2"/>
    <w:multiLevelType w:val="hybridMultilevel"/>
    <w:tmpl w:val="443E4D9C"/>
    <w:lvl w:ilvl="0" w:tplc="97F283D0">
      <w:start w:val="1"/>
      <w:numFmt w:val="decimal"/>
      <w:lvlText w:val="%1)"/>
      <w:lvlJc w:val="left"/>
      <w:pPr>
        <w:ind w:left="-491" w:hanging="360"/>
      </w:pPr>
      <w:rPr>
        <w:rFonts w:cs="Times New Roman" w:hint="default"/>
      </w:rPr>
    </w:lvl>
    <w:lvl w:ilvl="1" w:tplc="08090019" w:tentative="1">
      <w:start w:val="1"/>
      <w:numFmt w:val="lowerLetter"/>
      <w:lvlText w:val="%2."/>
      <w:lvlJc w:val="left"/>
      <w:pPr>
        <w:ind w:left="229" w:hanging="360"/>
      </w:pPr>
      <w:rPr>
        <w:rFonts w:cs="Times New Roman"/>
      </w:rPr>
    </w:lvl>
    <w:lvl w:ilvl="2" w:tplc="0809001B" w:tentative="1">
      <w:start w:val="1"/>
      <w:numFmt w:val="lowerRoman"/>
      <w:lvlText w:val="%3."/>
      <w:lvlJc w:val="right"/>
      <w:pPr>
        <w:ind w:left="949" w:hanging="180"/>
      </w:pPr>
      <w:rPr>
        <w:rFonts w:cs="Times New Roman"/>
      </w:rPr>
    </w:lvl>
    <w:lvl w:ilvl="3" w:tplc="0809000F" w:tentative="1">
      <w:start w:val="1"/>
      <w:numFmt w:val="decimal"/>
      <w:lvlText w:val="%4."/>
      <w:lvlJc w:val="left"/>
      <w:pPr>
        <w:ind w:left="1669" w:hanging="360"/>
      </w:pPr>
      <w:rPr>
        <w:rFonts w:cs="Times New Roman"/>
      </w:rPr>
    </w:lvl>
    <w:lvl w:ilvl="4" w:tplc="08090019" w:tentative="1">
      <w:start w:val="1"/>
      <w:numFmt w:val="lowerLetter"/>
      <w:lvlText w:val="%5."/>
      <w:lvlJc w:val="left"/>
      <w:pPr>
        <w:ind w:left="2389" w:hanging="360"/>
      </w:pPr>
      <w:rPr>
        <w:rFonts w:cs="Times New Roman"/>
      </w:rPr>
    </w:lvl>
    <w:lvl w:ilvl="5" w:tplc="0809001B" w:tentative="1">
      <w:start w:val="1"/>
      <w:numFmt w:val="lowerRoman"/>
      <w:lvlText w:val="%6."/>
      <w:lvlJc w:val="right"/>
      <w:pPr>
        <w:ind w:left="3109" w:hanging="180"/>
      </w:pPr>
      <w:rPr>
        <w:rFonts w:cs="Times New Roman"/>
      </w:rPr>
    </w:lvl>
    <w:lvl w:ilvl="6" w:tplc="0809000F" w:tentative="1">
      <w:start w:val="1"/>
      <w:numFmt w:val="decimal"/>
      <w:lvlText w:val="%7."/>
      <w:lvlJc w:val="left"/>
      <w:pPr>
        <w:ind w:left="3829" w:hanging="360"/>
      </w:pPr>
      <w:rPr>
        <w:rFonts w:cs="Times New Roman"/>
      </w:rPr>
    </w:lvl>
    <w:lvl w:ilvl="7" w:tplc="08090019" w:tentative="1">
      <w:start w:val="1"/>
      <w:numFmt w:val="lowerLetter"/>
      <w:lvlText w:val="%8."/>
      <w:lvlJc w:val="left"/>
      <w:pPr>
        <w:ind w:left="4549" w:hanging="360"/>
      </w:pPr>
      <w:rPr>
        <w:rFonts w:cs="Times New Roman"/>
      </w:rPr>
    </w:lvl>
    <w:lvl w:ilvl="8" w:tplc="0809001B" w:tentative="1">
      <w:start w:val="1"/>
      <w:numFmt w:val="lowerRoman"/>
      <w:lvlText w:val="%9."/>
      <w:lvlJc w:val="right"/>
      <w:pPr>
        <w:ind w:left="5269" w:hanging="180"/>
      </w:pPr>
      <w:rPr>
        <w:rFonts w:cs="Times New Roman"/>
      </w:rPr>
    </w:lvl>
  </w:abstractNum>
  <w:abstractNum w:abstractNumId="14">
    <w:nsid w:val="264863EC"/>
    <w:multiLevelType w:val="hybridMultilevel"/>
    <w:tmpl w:val="5478F68E"/>
    <w:lvl w:ilvl="0" w:tplc="6C00A74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6DB5966"/>
    <w:multiLevelType w:val="hybridMultilevel"/>
    <w:tmpl w:val="D688C3AA"/>
    <w:lvl w:ilvl="0" w:tplc="6C00A74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8FE5638"/>
    <w:multiLevelType w:val="hybridMultilevel"/>
    <w:tmpl w:val="D6D4FA6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AD02F02"/>
    <w:multiLevelType w:val="hybridMultilevel"/>
    <w:tmpl w:val="4476C19C"/>
    <w:lvl w:ilvl="0" w:tplc="6C00A74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CA74783"/>
    <w:multiLevelType w:val="hybridMultilevel"/>
    <w:tmpl w:val="BDBA1F2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CD81F87"/>
    <w:multiLevelType w:val="hybridMultilevel"/>
    <w:tmpl w:val="608C34BC"/>
    <w:lvl w:ilvl="0" w:tplc="6C00A74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DC94034"/>
    <w:multiLevelType w:val="hybridMultilevel"/>
    <w:tmpl w:val="53F0B1EA"/>
    <w:lvl w:ilvl="0" w:tplc="8C2ABBE8">
      <w:start w:val="1"/>
      <w:numFmt w:val="decimal"/>
      <w:lvlText w:val="%1)"/>
      <w:lvlJc w:val="left"/>
      <w:pPr>
        <w:ind w:left="-491" w:hanging="360"/>
      </w:pPr>
      <w:rPr>
        <w:rFonts w:cs="Times New Roman" w:hint="default"/>
      </w:rPr>
    </w:lvl>
    <w:lvl w:ilvl="1" w:tplc="08090019" w:tentative="1">
      <w:start w:val="1"/>
      <w:numFmt w:val="lowerLetter"/>
      <w:lvlText w:val="%2."/>
      <w:lvlJc w:val="left"/>
      <w:pPr>
        <w:ind w:left="229" w:hanging="360"/>
      </w:pPr>
      <w:rPr>
        <w:rFonts w:cs="Times New Roman"/>
      </w:rPr>
    </w:lvl>
    <w:lvl w:ilvl="2" w:tplc="0809001B" w:tentative="1">
      <w:start w:val="1"/>
      <w:numFmt w:val="lowerRoman"/>
      <w:lvlText w:val="%3."/>
      <w:lvlJc w:val="right"/>
      <w:pPr>
        <w:ind w:left="949" w:hanging="180"/>
      </w:pPr>
      <w:rPr>
        <w:rFonts w:cs="Times New Roman"/>
      </w:rPr>
    </w:lvl>
    <w:lvl w:ilvl="3" w:tplc="0809000F" w:tentative="1">
      <w:start w:val="1"/>
      <w:numFmt w:val="decimal"/>
      <w:lvlText w:val="%4."/>
      <w:lvlJc w:val="left"/>
      <w:pPr>
        <w:ind w:left="1669" w:hanging="360"/>
      </w:pPr>
      <w:rPr>
        <w:rFonts w:cs="Times New Roman"/>
      </w:rPr>
    </w:lvl>
    <w:lvl w:ilvl="4" w:tplc="08090019" w:tentative="1">
      <w:start w:val="1"/>
      <w:numFmt w:val="lowerLetter"/>
      <w:lvlText w:val="%5."/>
      <w:lvlJc w:val="left"/>
      <w:pPr>
        <w:ind w:left="2389" w:hanging="360"/>
      </w:pPr>
      <w:rPr>
        <w:rFonts w:cs="Times New Roman"/>
      </w:rPr>
    </w:lvl>
    <w:lvl w:ilvl="5" w:tplc="0809001B" w:tentative="1">
      <w:start w:val="1"/>
      <w:numFmt w:val="lowerRoman"/>
      <w:lvlText w:val="%6."/>
      <w:lvlJc w:val="right"/>
      <w:pPr>
        <w:ind w:left="3109" w:hanging="180"/>
      </w:pPr>
      <w:rPr>
        <w:rFonts w:cs="Times New Roman"/>
      </w:rPr>
    </w:lvl>
    <w:lvl w:ilvl="6" w:tplc="0809000F" w:tentative="1">
      <w:start w:val="1"/>
      <w:numFmt w:val="decimal"/>
      <w:lvlText w:val="%7."/>
      <w:lvlJc w:val="left"/>
      <w:pPr>
        <w:ind w:left="3829" w:hanging="360"/>
      </w:pPr>
      <w:rPr>
        <w:rFonts w:cs="Times New Roman"/>
      </w:rPr>
    </w:lvl>
    <w:lvl w:ilvl="7" w:tplc="08090019" w:tentative="1">
      <w:start w:val="1"/>
      <w:numFmt w:val="lowerLetter"/>
      <w:lvlText w:val="%8."/>
      <w:lvlJc w:val="left"/>
      <w:pPr>
        <w:ind w:left="4549" w:hanging="360"/>
      </w:pPr>
      <w:rPr>
        <w:rFonts w:cs="Times New Roman"/>
      </w:rPr>
    </w:lvl>
    <w:lvl w:ilvl="8" w:tplc="0809001B" w:tentative="1">
      <w:start w:val="1"/>
      <w:numFmt w:val="lowerRoman"/>
      <w:lvlText w:val="%9."/>
      <w:lvlJc w:val="right"/>
      <w:pPr>
        <w:ind w:left="5269" w:hanging="180"/>
      </w:pPr>
      <w:rPr>
        <w:rFonts w:cs="Times New Roman"/>
      </w:rPr>
    </w:lvl>
  </w:abstractNum>
  <w:abstractNum w:abstractNumId="21">
    <w:nsid w:val="2E6D3737"/>
    <w:multiLevelType w:val="hybridMultilevel"/>
    <w:tmpl w:val="3EE43484"/>
    <w:lvl w:ilvl="0" w:tplc="8E58329E">
      <w:start w:val="1"/>
      <w:numFmt w:val="decimal"/>
      <w:lvlText w:val="%1)"/>
      <w:lvlJc w:val="left"/>
      <w:pPr>
        <w:ind w:left="-491" w:hanging="360"/>
      </w:pPr>
      <w:rPr>
        <w:rFonts w:cs="Times New Roman" w:hint="default"/>
      </w:rPr>
    </w:lvl>
    <w:lvl w:ilvl="1" w:tplc="08090019" w:tentative="1">
      <w:start w:val="1"/>
      <w:numFmt w:val="lowerLetter"/>
      <w:lvlText w:val="%2."/>
      <w:lvlJc w:val="left"/>
      <w:pPr>
        <w:ind w:left="229" w:hanging="360"/>
      </w:pPr>
      <w:rPr>
        <w:rFonts w:cs="Times New Roman"/>
      </w:rPr>
    </w:lvl>
    <w:lvl w:ilvl="2" w:tplc="0809001B" w:tentative="1">
      <w:start w:val="1"/>
      <w:numFmt w:val="lowerRoman"/>
      <w:lvlText w:val="%3."/>
      <w:lvlJc w:val="right"/>
      <w:pPr>
        <w:ind w:left="949" w:hanging="180"/>
      </w:pPr>
      <w:rPr>
        <w:rFonts w:cs="Times New Roman"/>
      </w:rPr>
    </w:lvl>
    <w:lvl w:ilvl="3" w:tplc="0809000F" w:tentative="1">
      <w:start w:val="1"/>
      <w:numFmt w:val="decimal"/>
      <w:lvlText w:val="%4."/>
      <w:lvlJc w:val="left"/>
      <w:pPr>
        <w:ind w:left="1669" w:hanging="360"/>
      </w:pPr>
      <w:rPr>
        <w:rFonts w:cs="Times New Roman"/>
      </w:rPr>
    </w:lvl>
    <w:lvl w:ilvl="4" w:tplc="08090019" w:tentative="1">
      <w:start w:val="1"/>
      <w:numFmt w:val="lowerLetter"/>
      <w:lvlText w:val="%5."/>
      <w:lvlJc w:val="left"/>
      <w:pPr>
        <w:ind w:left="2389" w:hanging="360"/>
      </w:pPr>
      <w:rPr>
        <w:rFonts w:cs="Times New Roman"/>
      </w:rPr>
    </w:lvl>
    <w:lvl w:ilvl="5" w:tplc="0809001B" w:tentative="1">
      <w:start w:val="1"/>
      <w:numFmt w:val="lowerRoman"/>
      <w:lvlText w:val="%6."/>
      <w:lvlJc w:val="right"/>
      <w:pPr>
        <w:ind w:left="3109" w:hanging="180"/>
      </w:pPr>
      <w:rPr>
        <w:rFonts w:cs="Times New Roman"/>
      </w:rPr>
    </w:lvl>
    <w:lvl w:ilvl="6" w:tplc="0809000F" w:tentative="1">
      <w:start w:val="1"/>
      <w:numFmt w:val="decimal"/>
      <w:lvlText w:val="%7."/>
      <w:lvlJc w:val="left"/>
      <w:pPr>
        <w:ind w:left="3829" w:hanging="360"/>
      </w:pPr>
      <w:rPr>
        <w:rFonts w:cs="Times New Roman"/>
      </w:rPr>
    </w:lvl>
    <w:lvl w:ilvl="7" w:tplc="08090019" w:tentative="1">
      <w:start w:val="1"/>
      <w:numFmt w:val="lowerLetter"/>
      <w:lvlText w:val="%8."/>
      <w:lvlJc w:val="left"/>
      <w:pPr>
        <w:ind w:left="4549" w:hanging="360"/>
      </w:pPr>
      <w:rPr>
        <w:rFonts w:cs="Times New Roman"/>
      </w:rPr>
    </w:lvl>
    <w:lvl w:ilvl="8" w:tplc="0809001B" w:tentative="1">
      <w:start w:val="1"/>
      <w:numFmt w:val="lowerRoman"/>
      <w:lvlText w:val="%9."/>
      <w:lvlJc w:val="right"/>
      <w:pPr>
        <w:ind w:left="5269" w:hanging="180"/>
      </w:pPr>
      <w:rPr>
        <w:rFonts w:cs="Times New Roman"/>
      </w:rPr>
    </w:lvl>
  </w:abstractNum>
  <w:abstractNum w:abstractNumId="22">
    <w:nsid w:val="35030025"/>
    <w:multiLevelType w:val="hybridMultilevel"/>
    <w:tmpl w:val="1DACCB74"/>
    <w:lvl w:ilvl="0" w:tplc="80D6151C">
      <w:start w:val="1"/>
      <w:numFmt w:val="lowerLetter"/>
      <w:lvlText w:val="%1)"/>
      <w:lvlJc w:val="left"/>
      <w:pPr>
        <w:ind w:left="-491" w:hanging="360"/>
      </w:pPr>
      <w:rPr>
        <w:rFonts w:cs="Times New Roman" w:hint="default"/>
      </w:rPr>
    </w:lvl>
    <w:lvl w:ilvl="1" w:tplc="08090019" w:tentative="1">
      <w:start w:val="1"/>
      <w:numFmt w:val="lowerLetter"/>
      <w:lvlText w:val="%2."/>
      <w:lvlJc w:val="left"/>
      <w:pPr>
        <w:ind w:left="229" w:hanging="360"/>
      </w:pPr>
      <w:rPr>
        <w:rFonts w:cs="Times New Roman"/>
      </w:rPr>
    </w:lvl>
    <w:lvl w:ilvl="2" w:tplc="0809001B" w:tentative="1">
      <w:start w:val="1"/>
      <w:numFmt w:val="lowerRoman"/>
      <w:lvlText w:val="%3."/>
      <w:lvlJc w:val="right"/>
      <w:pPr>
        <w:ind w:left="949" w:hanging="180"/>
      </w:pPr>
      <w:rPr>
        <w:rFonts w:cs="Times New Roman"/>
      </w:rPr>
    </w:lvl>
    <w:lvl w:ilvl="3" w:tplc="0809000F" w:tentative="1">
      <w:start w:val="1"/>
      <w:numFmt w:val="decimal"/>
      <w:lvlText w:val="%4."/>
      <w:lvlJc w:val="left"/>
      <w:pPr>
        <w:ind w:left="1669" w:hanging="360"/>
      </w:pPr>
      <w:rPr>
        <w:rFonts w:cs="Times New Roman"/>
      </w:rPr>
    </w:lvl>
    <w:lvl w:ilvl="4" w:tplc="08090019" w:tentative="1">
      <w:start w:val="1"/>
      <w:numFmt w:val="lowerLetter"/>
      <w:lvlText w:val="%5."/>
      <w:lvlJc w:val="left"/>
      <w:pPr>
        <w:ind w:left="2389" w:hanging="360"/>
      </w:pPr>
      <w:rPr>
        <w:rFonts w:cs="Times New Roman"/>
      </w:rPr>
    </w:lvl>
    <w:lvl w:ilvl="5" w:tplc="0809001B" w:tentative="1">
      <w:start w:val="1"/>
      <w:numFmt w:val="lowerRoman"/>
      <w:lvlText w:val="%6."/>
      <w:lvlJc w:val="right"/>
      <w:pPr>
        <w:ind w:left="3109" w:hanging="180"/>
      </w:pPr>
      <w:rPr>
        <w:rFonts w:cs="Times New Roman"/>
      </w:rPr>
    </w:lvl>
    <w:lvl w:ilvl="6" w:tplc="0809000F" w:tentative="1">
      <w:start w:val="1"/>
      <w:numFmt w:val="decimal"/>
      <w:lvlText w:val="%7."/>
      <w:lvlJc w:val="left"/>
      <w:pPr>
        <w:ind w:left="3829" w:hanging="360"/>
      </w:pPr>
      <w:rPr>
        <w:rFonts w:cs="Times New Roman"/>
      </w:rPr>
    </w:lvl>
    <w:lvl w:ilvl="7" w:tplc="08090019" w:tentative="1">
      <w:start w:val="1"/>
      <w:numFmt w:val="lowerLetter"/>
      <w:lvlText w:val="%8."/>
      <w:lvlJc w:val="left"/>
      <w:pPr>
        <w:ind w:left="4549" w:hanging="360"/>
      </w:pPr>
      <w:rPr>
        <w:rFonts w:cs="Times New Roman"/>
      </w:rPr>
    </w:lvl>
    <w:lvl w:ilvl="8" w:tplc="0809001B" w:tentative="1">
      <w:start w:val="1"/>
      <w:numFmt w:val="lowerRoman"/>
      <w:lvlText w:val="%9."/>
      <w:lvlJc w:val="right"/>
      <w:pPr>
        <w:ind w:left="5269" w:hanging="180"/>
      </w:pPr>
      <w:rPr>
        <w:rFonts w:cs="Times New Roman"/>
      </w:rPr>
    </w:lvl>
  </w:abstractNum>
  <w:abstractNum w:abstractNumId="23">
    <w:nsid w:val="356F19D4"/>
    <w:multiLevelType w:val="hybridMultilevel"/>
    <w:tmpl w:val="1598B868"/>
    <w:lvl w:ilvl="0" w:tplc="6C00A74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74E5736"/>
    <w:multiLevelType w:val="multilevel"/>
    <w:tmpl w:val="E990EB66"/>
    <w:lvl w:ilvl="0">
      <w:start w:val="1"/>
      <w:numFmt w:val="decimal"/>
      <w:lvlText w:val="%1."/>
      <w:lvlJc w:val="left"/>
      <w:pPr>
        <w:ind w:left="360" w:hanging="360"/>
      </w:pPr>
      <w:rPr>
        <w:rFonts w:cs="Times New Roman"/>
      </w:rPr>
    </w:lvl>
    <w:lvl w:ilvl="1">
      <w:start w:val="1"/>
      <w:numFmt w:val="lowerLetter"/>
      <w:lvlText w:val="%2."/>
      <w:lvlJc w:val="left"/>
      <w:pPr>
        <w:ind w:left="589" w:hanging="360"/>
      </w:pPr>
      <w:rPr>
        <w:rFonts w:cs="Times New Roman"/>
      </w:rPr>
    </w:lvl>
    <w:lvl w:ilvl="2">
      <w:start w:val="1"/>
      <w:numFmt w:val="lowerRoman"/>
      <w:lvlText w:val="%3."/>
      <w:lvlJc w:val="right"/>
      <w:pPr>
        <w:ind w:left="1309" w:hanging="180"/>
      </w:pPr>
      <w:rPr>
        <w:rFonts w:cs="Times New Roman"/>
      </w:rPr>
    </w:lvl>
    <w:lvl w:ilvl="3">
      <w:start w:val="1"/>
      <w:numFmt w:val="decimal"/>
      <w:lvlText w:val="%4."/>
      <w:lvlJc w:val="left"/>
      <w:pPr>
        <w:ind w:left="2029" w:hanging="360"/>
      </w:pPr>
      <w:rPr>
        <w:rFonts w:cs="Times New Roman"/>
      </w:rPr>
    </w:lvl>
    <w:lvl w:ilvl="4">
      <w:start w:val="1"/>
      <w:numFmt w:val="lowerLetter"/>
      <w:lvlText w:val="%5."/>
      <w:lvlJc w:val="left"/>
      <w:pPr>
        <w:ind w:left="2749" w:hanging="360"/>
      </w:pPr>
      <w:rPr>
        <w:rFonts w:cs="Times New Roman"/>
      </w:rPr>
    </w:lvl>
    <w:lvl w:ilvl="5">
      <w:start w:val="1"/>
      <w:numFmt w:val="lowerRoman"/>
      <w:lvlText w:val="%6."/>
      <w:lvlJc w:val="right"/>
      <w:pPr>
        <w:ind w:left="3469" w:hanging="180"/>
      </w:pPr>
      <w:rPr>
        <w:rFonts w:cs="Times New Roman"/>
      </w:rPr>
    </w:lvl>
    <w:lvl w:ilvl="6">
      <w:start w:val="1"/>
      <w:numFmt w:val="decimal"/>
      <w:lvlText w:val="%7."/>
      <w:lvlJc w:val="left"/>
      <w:pPr>
        <w:ind w:left="4189" w:hanging="360"/>
      </w:pPr>
      <w:rPr>
        <w:rFonts w:cs="Times New Roman"/>
      </w:rPr>
    </w:lvl>
    <w:lvl w:ilvl="7">
      <w:start w:val="1"/>
      <w:numFmt w:val="lowerLetter"/>
      <w:lvlText w:val="%8."/>
      <w:lvlJc w:val="left"/>
      <w:pPr>
        <w:ind w:left="4909" w:hanging="360"/>
      </w:pPr>
      <w:rPr>
        <w:rFonts w:cs="Times New Roman"/>
      </w:rPr>
    </w:lvl>
    <w:lvl w:ilvl="8">
      <w:start w:val="1"/>
      <w:numFmt w:val="lowerRoman"/>
      <w:lvlText w:val="%9."/>
      <w:lvlJc w:val="right"/>
      <w:pPr>
        <w:ind w:left="5629" w:hanging="180"/>
      </w:pPr>
      <w:rPr>
        <w:rFonts w:cs="Times New Roman"/>
      </w:rPr>
    </w:lvl>
  </w:abstractNum>
  <w:abstractNum w:abstractNumId="25">
    <w:nsid w:val="3A050187"/>
    <w:multiLevelType w:val="hybridMultilevel"/>
    <w:tmpl w:val="93B88ED0"/>
    <w:lvl w:ilvl="0" w:tplc="57CA4ECC">
      <w:start w:val="1"/>
      <w:numFmt w:val="bullet"/>
      <w:lvlText w:val=""/>
      <w:lvlJc w:val="left"/>
      <w:pPr>
        <w:tabs>
          <w:tab w:val="num" w:pos="360"/>
        </w:tabs>
        <w:ind w:left="360" w:hanging="360"/>
      </w:pPr>
      <w:rPr>
        <w:rFonts w:ascii="Wingdings" w:hAnsi="Wingdings" w:hint="default"/>
      </w:rPr>
    </w:lvl>
    <w:lvl w:ilvl="1" w:tplc="7A3E07D0" w:tentative="1">
      <w:start w:val="1"/>
      <w:numFmt w:val="bullet"/>
      <w:lvlText w:val=""/>
      <w:lvlJc w:val="left"/>
      <w:pPr>
        <w:tabs>
          <w:tab w:val="num" w:pos="1080"/>
        </w:tabs>
        <w:ind w:left="1080" w:hanging="360"/>
      </w:pPr>
      <w:rPr>
        <w:rFonts w:ascii="Wingdings" w:hAnsi="Wingdings" w:hint="default"/>
      </w:rPr>
    </w:lvl>
    <w:lvl w:ilvl="2" w:tplc="0E8A05B8" w:tentative="1">
      <w:start w:val="1"/>
      <w:numFmt w:val="bullet"/>
      <w:lvlText w:val=""/>
      <w:lvlJc w:val="left"/>
      <w:pPr>
        <w:tabs>
          <w:tab w:val="num" w:pos="1800"/>
        </w:tabs>
        <w:ind w:left="1800" w:hanging="360"/>
      </w:pPr>
      <w:rPr>
        <w:rFonts w:ascii="Wingdings" w:hAnsi="Wingdings" w:hint="default"/>
      </w:rPr>
    </w:lvl>
    <w:lvl w:ilvl="3" w:tplc="BB9A9A48" w:tentative="1">
      <w:start w:val="1"/>
      <w:numFmt w:val="bullet"/>
      <w:lvlText w:val=""/>
      <w:lvlJc w:val="left"/>
      <w:pPr>
        <w:tabs>
          <w:tab w:val="num" w:pos="2520"/>
        </w:tabs>
        <w:ind w:left="2520" w:hanging="360"/>
      </w:pPr>
      <w:rPr>
        <w:rFonts w:ascii="Wingdings" w:hAnsi="Wingdings" w:hint="default"/>
      </w:rPr>
    </w:lvl>
    <w:lvl w:ilvl="4" w:tplc="6C0EB938" w:tentative="1">
      <w:start w:val="1"/>
      <w:numFmt w:val="bullet"/>
      <w:lvlText w:val=""/>
      <w:lvlJc w:val="left"/>
      <w:pPr>
        <w:tabs>
          <w:tab w:val="num" w:pos="3240"/>
        </w:tabs>
        <w:ind w:left="3240" w:hanging="360"/>
      </w:pPr>
      <w:rPr>
        <w:rFonts w:ascii="Wingdings" w:hAnsi="Wingdings" w:hint="default"/>
      </w:rPr>
    </w:lvl>
    <w:lvl w:ilvl="5" w:tplc="3D8EE5B2" w:tentative="1">
      <w:start w:val="1"/>
      <w:numFmt w:val="bullet"/>
      <w:lvlText w:val=""/>
      <w:lvlJc w:val="left"/>
      <w:pPr>
        <w:tabs>
          <w:tab w:val="num" w:pos="3960"/>
        </w:tabs>
        <w:ind w:left="3960" w:hanging="360"/>
      </w:pPr>
      <w:rPr>
        <w:rFonts w:ascii="Wingdings" w:hAnsi="Wingdings" w:hint="default"/>
      </w:rPr>
    </w:lvl>
    <w:lvl w:ilvl="6" w:tplc="A4F01CF4" w:tentative="1">
      <w:start w:val="1"/>
      <w:numFmt w:val="bullet"/>
      <w:lvlText w:val=""/>
      <w:lvlJc w:val="left"/>
      <w:pPr>
        <w:tabs>
          <w:tab w:val="num" w:pos="4680"/>
        </w:tabs>
        <w:ind w:left="4680" w:hanging="360"/>
      </w:pPr>
      <w:rPr>
        <w:rFonts w:ascii="Wingdings" w:hAnsi="Wingdings" w:hint="default"/>
      </w:rPr>
    </w:lvl>
    <w:lvl w:ilvl="7" w:tplc="2ADA5CA4" w:tentative="1">
      <w:start w:val="1"/>
      <w:numFmt w:val="bullet"/>
      <w:lvlText w:val=""/>
      <w:lvlJc w:val="left"/>
      <w:pPr>
        <w:tabs>
          <w:tab w:val="num" w:pos="5400"/>
        </w:tabs>
        <w:ind w:left="5400" w:hanging="360"/>
      </w:pPr>
      <w:rPr>
        <w:rFonts w:ascii="Wingdings" w:hAnsi="Wingdings" w:hint="default"/>
      </w:rPr>
    </w:lvl>
    <w:lvl w:ilvl="8" w:tplc="9D3441DE" w:tentative="1">
      <w:start w:val="1"/>
      <w:numFmt w:val="bullet"/>
      <w:lvlText w:val=""/>
      <w:lvlJc w:val="left"/>
      <w:pPr>
        <w:tabs>
          <w:tab w:val="num" w:pos="6120"/>
        </w:tabs>
        <w:ind w:left="6120" w:hanging="360"/>
      </w:pPr>
      <w:rPr>
        <w:rFonts w:ascii="Wingdings" w:hAnsi="Wingdings" w:hint="default"/>
      </w:rPr>
    </w:lvl>
  </w:abstractNum>
  <w:abstractNum w:abstractNumId="26">
    <w:nsid w:val="3F5E430A"/>
    <w:multiLevelType w:val="hybridMultilevel"/>
    <w:tmpl w:val="2244CD5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7">
    <w:nsid w:val="40791E30"/>
    <w:multiLevelType w:val="hybridMultilevel"/>
    <w:tmpl w:val="80FA96B0"/>
    <w:lvl w:ilvl="0" w:tplc="586A7458">
      <w:start w:val="1"/>
      <w:numFmt w:val="bullet"/>
      <w:lvlText w:val="–"/>
      <w:lvlJc w:val="left"/>
      <w:pPr>
        <w:tabs>
          <w:tab w:val="num" w:pos="360"/>
        </w:tabs>
        <w:ind w:left="360" w:hanging="360"/>
      </w:pPr>
      <w:rPr>
        <w:rFonts w:ascii="Arial" w:hAnsi="Arial" w:hint="default"/>
      </w:rPr>
    </w:lvl>
    <w:lvl w:ilvl="1" w:tplc="C9FC7AD6">
      <w:start w:val="1"/>
      <w:numFmt w:val="bullet"/>
      <w:lvlText w:val="–"/>
      <w:lvlJc w:val="left"/>
      <w:pPr>
        <w:tabs>
          <w:tab w:val="num" w:pos="1080"/>
        </w:tabs>
        <w:ind w:left="1080" w:hanging="360"/>
      </w:pPr>
      <w:rPr>
        <w:rFonts w:ascii="Arial" w:hAnsi="Arial" w:hint="default"/>
      </w:rPr>
    </w:lvl>
    <w:lvl w:ilvl="2" w:tplc="C610F8E0" w:tentative="1">
      <w:start w:val="1"/>
      <w:numFmt w:val="bullet"/>
      <w:lvlText w:val="–"/>
      <w:lvlJc w:val="left"/>
      <w:pPr>
        <w:tabs>
          <w:tab w:val="num" w:pos="1800"/>
        </w:tabs>
        <w:ind w:left="1800" w:hanging="360"/>
      </w:pPr>
      <w:rPr>
        <w:rFonts w:ascii="Arial" w:hAnsi="Arial" w:hint="default"/>
      </w:rPr>
    </w:lvl>
    <w:lvl w:ilvl="3" w:tplc="6E066642" w:tentative="1">
      <w:start w:val="1"/>
      <w:numFmt w:val="bullet"/>
      <w:lvlText w:val="–"/>
      <w:lvlJc w:val="left"/>
      <w:pPr>
        <w:tabs>
          <w:tab w:val="num" w:pos="2520"/>
        </w:tabs>
        <w:ind w:left="2520" w:hanging="360"/>
      </w:pPr>
      <w:rPr>
        <w:rFonts w:ascii="Arial" w:hAnsi="Arial" w:hint="default"/>
      </w:rPr>
    </w:lvl>
    <w:lvl w:ilvl="4" w:tplc="686C7594" w:tentative="1">
      <w:start w:val="1"/>
      <w:numFmt w:val="bullet"/>
      <w:lvlText w:val="–"/>
      <w:lvlJc w:val="left"/>
      <w:pPr>
        <w:tabs>
          <w:tab w:val="num" w:pos="3240"/>
        </w:tabs>
        <w:ind w:left="3240" w:hanging="360"/>
      </w:pPr>
      <w:rPr>
        <w:rFonts w:ascii="Arial" w:hAnsi="Arial" w:hint="default"/>
      </w:rPr>
    </w:lvl>
    <w:lvl w:ilvl="5" w:tplc="236ADD30" w:tentative="1">
      <w:start w:val="1"/>
      <w:numFmt w:val="bullet"/>
      <w:lvlText w:val="–"/>
      <w:lvlJc w:val="left"/>
      <w:pPr>
        <w:tabs>
          <w:tab w:val="num" w:pos="3960"/>
        </w:tabs>
        <w:ind w:left="3960" w:hanging="360"/>
      </w:pPr>
      <w:rPr>
        <w:rFonts w:ascii="Arial" w:hAnsi="Arial" w:hint="default"/>
      </w:rPr>
    </w:lvl>
    <w:lvl w:ilvl="6" w:tplc="3F865D12" w:tentative="1">
      <w:start w:val="1"/>
      <w:numFmt w:val="bullet"/>
      <w:lvlText w:val="–"/>
      <w:lvlJc w:val="left"/>
      <w:pPr>
        <w:tabs>
          <w:tab w:val="num" w:pos="4680"/>
        </w:tabs>
        <w:ind w:left="4680" w:hanging="360"/>
      </w:pPr>
      <w:rPr>
        <w:rFonts w:ascii="Arial" w:hAnsi="Arial" w:hint="default"/>
      </w:rPr>
    </w:lvl>
    <w:lvl w:ilvl="7" w:tplc="FEFCD330" w:tentative="1">
      <w:start w:val="1"/>
      <w:numFmt w:val="bullet"/>
      <w:lvlText w:val="–"/>
      <w:lvlJc w:val="left"/>
      <w:pPr>
        <w:tabs>
          <w:tab w:val="num" w:pos="5400"/>
        </w:tabs>
        <w:ind w:left="5400" w:hanging="360"/>
      </w:pPr>
      <w:rPr>
        <w:rFonts w:ascii="Arial" w:hAnsi="Arial" w:hint="default"/>
      </w:rPr>
    </w:lvl>
    <w:lvl w:ilvl="8" w:tplc="6042285C" w:tentative="1">
      <w:start w:val="1"/>
      <w:numFmt w:val="bullet"/>
      <w:lvlText w:val="–"/>
      <w:lvlJc w:val="left"/>
      <w:pPr>
        <w:tabs>
          <w:tab w:val="num" w:pos="6120"/>
        </w:tabs>
        <w:ind w:left="6120" w:hanging="360"/>
      </w:pPr>
      <w:rPr>
        <w:rFonts w:ascii="Arial" w:hAnsi="Arial" w:hint="default"/>
      </w:rPr>
    </w:lvl>
  </w:abstractNum>
  <w:abstractNum w:abstractNumId="28">
    <w:nsid w:val="44B356DA"/>
    <w:multiLevelType w:val="hybridMultilevel"/>
    <w:tmpl w:val="3E9C3F32"/>
    <w:lvl w:ilvl="0" w:tplc="D054D6E0">
      <w:start w:val="1"/>
      <w:numFmt w:val="bullet"/>
      <w:lvlText w:val="•"/>
      <w:lvlJc w:val="left"/>
      <w:pPr>
        <w:tabs>
          <w:tab w:val="num" w:pos="360"/>
        </w:tabs>
        <w:ind w:left="360" w:hanging="360"/>
      </w:pPr>
      <w:rPr>
        <w:rFonts w:ascii="Comic Sans MS" w:hAnsi="Comic Sans MS" w:hint="default"/>
      </w:rPr>
    </w:lvl>
    <w:lvl w:ilvl="1" w:tplc="10EEBA28" w:tentative="1">
      <w:start w:val="1"/>
      <w:numFmt w:val="bullet"/>
      <w:lvlText w:val="•"/>
      <w:lvlJc w:val="left"/>
      <w:pPr>
        <w:tabs>
          <w:tab w:val="num" w:pos="1080"/>
        </w:tabs>
        <w:ind w:left="1080" w:hanging="360"/>
      </w:pPr>
      <w:rPr>
        <w:rFonts w:ascii="Comic Sans MS" w:hAnsi="Comic Sans MS" w:hint="default"/>
      </w:rPr>
    </w:lvl>
    <w:lvl w:ilvl="2" w:tplc="009A6006" w:tentative="1">
      <w:start w:val="1"/>
      <w:numFmt w:val="bullet"/>
      <w:lvlText w:val="•"/>
      <w:lvlJc w:val="left"/>
      <w:pPr>
        <w:tabs>
          <w:tab w:val="num" w:pos="1800"/>
        </w:tabs>
        <w:ind w:left="1800" w:hanging="360"/>
      </w:pPr>
      <w:rPr>
        <w:rFonts w:ascii="Comic Sans MS" w:hAnsi="Comic Sans MS" w:hint="default"/>
      </w:rPr>
    </w:lvl>
    <w:lvl w:ilvl="3" w:tplc="6478E8FA" w:tentative="1">
      <w:start w:val="1"/>
      <w:numFmt w:val="bullet"/>
      <w:lvlText w:val="•"/>
      <w:lvlJc w:val="left"/>
      <w:pPr>
        <w:tabs>
          <w:tab w:val="num" w:pos="2520"/>
        </w:tabs>
        <w:ind w:left="2520" w:hanging="360"/>
      </w:pPr>
      <w:rPr>
        <w:rFonts w:ascii="Comic Sans MS" w:hAnsi="Comic Sans MS" w:hint="default"/>
      </w:rPr>
    </w:lvl>
    <w:lvl w:ilvl="4" w:tplc="632AD336" w:tentative="1">
      <w:start w:val="1"/>
      <w:numFmt w:val="bullet"/>
      <w:lvlText w:val="•"/>
      <w:lvlJc w:val="left"/>
      <w:pPr>
        <w:tabs>
          <w:tab w:val="num" w:pos="3240"/>
        </w:tabs>
        <w:ind w:left="3240" w:hanging="360"/>
      </w:pPr>
      <w:rPr>
        <w:rFonts w:ascii="Comic Sans MS" w:hAnsi="Comic Sans MS" w:hint="default"/>
      </w:rPr>
    </w:lvl>
    <w:lvl w:ilvl="5" w:tplc="75326512" w:tentative="1">
      <w:start w:val="1"/>
      <w:numFmt w:val="bullet"/>
      <w:lvlText w:val="•"/>
      <w:lvlJc w:val="left"/>
      <w:pPr>
        <w:tabs>
          <w:tab w:val="num" w:pos="3960"/>
        </w:tabs>
        <w:ind w:left="3960" w:hanging="360"/>
      </w:pPr>
      <w:rPr>
        <w:rFonts w:ascii="Comic Sans MS" w:hAnsi="Comic Sans MS" w:hint="default"/>
      </w:rPr>
    </w:lvl>
    <w:lvl w:ilvl="6" w:tplc="CCFEC958" w:tentative="1">
      <w:start w:val="1"/>
      <w:numFmt w:val="bullet"/>
      <w:lvlText w:val="•"/>
      <w:lvlJc w:val="left"/>
      <w:pPr>
        <w:tabs>
          <w:tab w:val="num" w:pos="4680"/>
        </w:tabs>
        <w:ind w:left="4680" w:hanging="360"/>
      </w:pPr>
      <w:rPr>
        <w:rFonts w:ascii="Comic Sans MS" w:hAnsi="Comic Sans MS" w:hint="default"/>
      </w:rPr>
    </w:lvl>
    <w:lvl w:ilvl="7" w:tplc="C774298A" w:tentative="1">
      <w:start w:val="1"/>
      <w:numFmt w:val="bullet"/>
      <w:lvlText w:val="•"/>
      <w:lvlJc w:val="left"/>
      <w:pPr>
        <w:tabs>
          <w:tab w:val="num" w:pos="5400"/>
        </w:tabs>
        <w:ind w:left="5400" w:hanging="360"/>
      </w:pPr>
      <w:rPr>
        <w:rFonts w:ascii="Comic Sans MS" w:hAnsi="Comic Sans MS" w:hint="default"/>
      </w:rPr>
    </w:lvl>
    <w:lvl w:ilvl="8" w:tplc="03AE89E8" w:tentative="1">
      <w:start w:val="1"/>
      <w:numFmt w:val="bullet"/>
      <w:lvlText w:val="•"/>
      <w:lvlJc w:val="left"/>
      <w:pPr>
        <w:tabs>
          <w:tab w:val="num" w:pos="6120"/>
        </w:tabs>
        <w:ind w:left="6120" w:hanging="360"/>
      </w:pPr>
      <w:rPr>
        <w:rFonts w:ascii="Comic Sans MS" w:hAnsi="Comic Sans MS" w:hint="default"/>
      </w:rPr>
    </w:lvl>
  </w:abstractNum>
  <w:abstractNum w:abstractNumId="29">
    <w:nsid w:val="490510E7"/>
    <w:multiLevelType w:val="hybridMultilevel"/>
    <w:tmpl w:val="576C5710"/>
    <w:lvl w:ilvl="0" w:tplc="0809000B">
      <w:start w:val="1"/>
      <w:numFmt w:val="bullet"/>
      <w:lvlText w:val=""/>
      <w:lvlJc w:val="left"/>
      <w:pPr>
        <w:ind w:left="-131" w:hanging="360"/>
      </w:pPr>
      <w:rPr>
        <w:rFonts w:ascii="Wingdings" w:hAnsi="Wingdings" w:hint="default"/>
      </w:rPr>
    </w:lvl>
    <w:lvl w:ilvl="1" w:tplc="08090003" w:tentative="1">
      <w:start w:val="1"/>
      <w:numFmt w:val="bullet"/>
      <w:lvlText w:val="o"/>
      <w:lvlJc w:val="left"/>
      <w:pPr>
        <w:ind w:left="589" w:hanging="360"/>
      </w:pPr>
      <w:rPr>
        <w:rFonts w:ascii="Courier New" w:hAnsi="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0">
    <w:nsid w:val="4ACB180D"/>
    <w:multiLevelType w:val="hybridMultilevel"/>
    <w:tmpl w:val="4E48A372"/>
    <w:lvl w:ilvl="0" w:tplc="8E58329E">
      <w:start w:val="1"/>
      <w:numFmt w:val="decimal"/>
      <w:lvlText w:val="%1)"/>
      <w:lvlJc w:val="left"/>
      <w:pPr>
        <w:ind w:left="-491" w:hanging="360"/>
      </w:pPr>
      <w:rPr>
        <w:rFonts w:cs="Times New Roman" w:hint="default"/>
      </w:rPr>
    </w:lvl>
    <w:lvl w:ilvl="1" w:tplc="08090019" w:tentative="1">
      <w:start w:val="1"/>
      <w:numFmt w:val="lowerLetter"/>
      <w:lvlText w:val="%2."/>
      <w:lvlJc w:val="left"/>
      <w:pPr>
        <w:ind w:left="229" w:hanging="360"/>
      </w:pPr>
      <w:rPr>
        <w:rFonts w:cs="Times New Roman"/>
      </w:rPr>
    </w:lvl>
    <w:lvl w:ilvl="2" w:tplc="0809001B" w:tentative="1">
      <w:start w:val="1"/>
      <w:numFmt w:val="lowerRoman"/>
      <w:lvlText w:val="%3."/>
      <w:lvlJc w:val="right"/>
      <w:pPr>
        <w:ind w:left="949" w:hanging="180"/>
      </w:pPr>
      <w:rPr>
        <w:rFonts w:cs="Times New Roman"/>
      </w:rPr>
    </w:lvl>
    <w:lvl w:ilvl="3" w:tplc="0809000F" w:tentative="1">
      <w:start w:val="1"/>
      <w:numFmt w:val="decimal"/>
      <w:lvlText w:val="%4."/>
      <w:lvlJc w:val="left"/>
      <w:pPr>
        <w:ind w:left="1669" w:hanging="360"/>
      </w:pPr>
      <w:rPr>
        <w:rFonts w:cs="Times New Roman"/>
      </w:rPr>
    </w:lvl>
    <w:lvl w:ilvl="4" w:tplc="08090019" w:tentative="1">
      <w:start w:val="1"/>
      <w:numFmt w:val="lowerLetter"/>
      <w:lvlText w:val="%5."/>
      <w:lvlJc w:val="left"/>
      <w:pPr>
        <w:ind w:left="2389" w:hanging="360"/>
      </w:pPr>
      <w:rPr>
        <w:rFonts w:cs="Times New Roman"/>
      </w:rPr>
    </w:lvl>
    <w:lvl w:ilvl="5" w:tplc="0809001B" w:tentative="1">
      <w:start w:val="1"/>
      <w:numFmt w:val="lowerRoman"/>
      <w:lvlText w:val="%6."/>
      <w:lvlJc w:val="right"/>
      <w:pPr>
        <w:ind w:left="3109" w:hanging="180"/>
      </w:pPr>
      <w:rPr>
        <w:rFonts w:cs="Times New Roman"/>
      </w:rPr>
    </w:lvl>
    <w:lvl w:ilvl="6" w:tplc="0809000F" w:tentative="1">
      <w:start w:val="1"/>
      <w:numFmt w:val="decimal"/>
      <w:lvlText w:val="%7."/>
      <w:lvlJc w:val="left"/>
      <w:pPr>
        <w:ind w:left="3829" w:hanging="360"/>
      </w:pPr>
      <w:rPr>
        <w:rFonts w:cs="Times New Roman"/>
      </w:rPr>
    </w:lvl>
    <w:lvl w:ilvl="7" w:tplc="08090019" w:tentative="1">
      <w:start w:val="1"/>
      <w:numFmt w:val="lowerLetter"/>
      <w:lvlText w:val="%8."/>
      <w:lvlJc w:val="left"/>
      <w:pPr>
        <w:ind w:left="4549" w:hanging="360"/>
      </w:pPr>
      <w:rPr>
        <w:rFonts w:cs="Times New Roman"/>
      </w:rPr>
    </w:lvl>
    <w:lvl w:ilvl="8" w:tplc="0809001B" w:tentative="1">
      <w:start w:val="1"/>
      <w:numFmt w:val="lowerRoman"/>
      <w:lvlText w:val="%9."/>
      <w:lvlJc w:val="right"/>
      <w:pPr>
        <w:ind w:left="5269" w:hanging="180"/>
      </w:pPr>
      <w:rPr>
        <w:rFonts w:cs="Times New Roman"/>
      </w:rPr>
    </w:lvl>
  </w:abstractNum>
  <w:abstractNum w:abstractNumId="31">
    <w:nsid w:val="4E223DB2"/>
    <w:multiLevelType w:val="hybridMultilevel"/>
    <w:tmpl w:val="2DAA2586"/>
    <w:lvl w:ilvl="0" w:tplc="CB8EBF92">
      <w:start w:val="1"/>
      <w:numFmt w:val="bullet"/>
      <w:lvlText w:val=""/>
      <w:lvlJc w:val="left"/>
      <w:pPr>
        <w:tabs>
          <w:tab w:val="num" w:pos="360"/>
        </w:tabs>
        <w:ind w:left="360" w:hanging="360"/>
      </w:pPr>
      <w:rPr>
        <w:rFonts w:ascii="Wingdings" w:hAnsi="Wingdings" w:hint="default"/>
      </w:rPr>
    </w:lvl>
    <w:lvl w:ilvl="1" w:tplc="D12282E6" w:tentative="1">
      <w:start w:val="1"/>
      <w:numFmt w:val="bullet"/>
      <w:lvlText w:val=""/>
      <w:lvlJc w:val="left"/>
      <w:pPr>
        <w:tabs>
          <w:tab w:val="num" w:pos="1080"/>
        </w:tabs>
        <w:ind w:left="1080" w:hanging="360"/>
      </w:pPr>
      <w:rPr>
        <w:rFonts w:ascii="Wingdings" w:hAnsi="Wingdings" w:hint="default"/>
      </w:rPr>
    </w:lvl>
    <w:lvl w:ilvl="2" w:tplc="38081D44" w:tentative="1">
      <w:start w:val="1"/>
      <w:numFmt w:val="bullet"/>
      <w:lvlText w:val=""/>
      <w:lvlJc w:val="left"/>
      <w:pPr>
        <w:tabs>
          <w:tab w:val="num" w:pos="1800"/>
        </w:tabs>
        <w:ind w:left="1800" w:hanging="360"/>
      </w:pPr>
      <w:rPr>
        <w:rFonts w:ascii="Wingdings" w:hAnsi="Wingdings" w:hint="default"/>
      </w:rPr>
    </w:lvl>
    <w:lvl w:ilvl="3" w:tplc="02CEE48C" w:tentative="1">
      <w:start w:val="1"/>
      <w:numFmt w:val="bullet"/>
      <w:lvlText w:val=""/>
      <w:lvlJc w:val="left"/>
      <w:pPr>
        <w:tabs>
          <w:tab w:val="num" w:pos="2520"/>
        </w:tabs>
        <w:ind w:left="2520" w:hanging="360"/>
      </w:pPr>
      <w:rPr>
        <w:rFonts w:ascii="Wingdings" w:hAnsi="Wingdings" w:hint="default"/>
      </w:rPr>
    </w:lvl>
    <w:lvl w:ilvl="4" w:tplc="5224AA1C" w:tentative="1">
      <w:start w:val="1"/>
      <w:numFmt w:val="bullet"/>
      <w:lvlText w:val=""/>
      <w:lvlJc w:val="left"/>
      <w:pPr>
        <w:tabs>
          <w:tab w:val="num" w:pos="3240"/>
        </w:tabs>
        <w:ind w:left="3240" w:hanging="360"/>
      </w:pPr>
      <w:rPr>
        <w:rFonts w:ascii="Wingdings" w:hAnsi="Wingdings" w:hint="default"/>
      </w:rPr>
    </w:lvl>
    <w:lvl w:ilvl="5" w:tplc="8A267CEE" w:tentative="1">
      <w:start w:val="1"/>
      <w:numFmt w:val="bullet"/>
      <w:lvlText w:val=""/>
      <w:lvlJc w:val="left"/>
      <w:pPr>
        <w:tabs>
          <w:tab w:val="num" w:pos="3960"/>
        </w:tabs>
        <w:ind w:left="3960" w:hanging="360"/>
      </w:pPr>
      <w:rPr>
        <w:rFonts w:ascii="Wingdings" w:hAnsi="Wingdings" w:hint="default"/>
      </w:rPr>
    </w:lvl>
    <w:lvl w:ilvl="6" w:tplc="25022E70" w:tentative="1">
      <w:start w:val="1"/>
      <w:numFmt w:val="bullet"/>
      <w:lvlText w:val=""/>
      <w:lvlJc w:val="left"/>
      <w:pPr>
        <w:tabs>
          <w:tab w:val="num" w:pos="4680"/>
        </w:tabs>
        <w:ind w:left="4680" w:hanging="360"/>
      </w:pPr>
      <w:rPr>
        <w:rFonts w:ascii="Wingdings" w:hAnsi="Wingdings" w:hint="default"/>
      </w:rPr>
    </w:lvl>
    <w:lvl w:ilvl="7" w:tplc="F63C1622" w:tentative="1">
      <w:start w:val="1"/>
      <w:numFmt w:val="bullet"/>
      <w:lvlText w:val=""/>
      <w:lvlJc w:val="left"/>
      <w:pPr>
        <w:tabs>
          <w:tab w:val="num" w:pos="5400"/>
        </w:tabs>
        <w:ind w:left="5400" w:hanging="360"/>
      </w:pPr>
      <w:rPr>
        <w:rFonts w:ascii="Wingdings" w:hAnsi="Wingdings" w:hint="default"/>
      </w:rPr>
    </w:lvl>
    <w:lvl w:ilvl="8" w:tplc="7A825A0A" w:tentative="1">
      <w:start w:val="1"/>
      <w:numFmt w:val="bullet"/>
      <w:lvlText w:val=""/>
      <w:lvlJc w:val="left"/>
      <w:pPr>
        <w:tabs>
          <w:tab w:val="num" w:pos="6120"/>
        </w:tabs>
        <w:ind w:left="6120" w:hanging="360"/>
      </w:pPr>
      <w:rPr>
        <w:rFonts w:ascii="Wingdings" w:hAnsi="Wingdings" w:hint="default"/>
      </w:rPr>
    </w:lvl>
  </w:abstractNum>
  <w:abstractNum w:abstractNumId="32">
    <w:nsid w:val="4FA65DA9"/>
    <w:multiLevelType w:val="hybridMultilevel"/>
    <w:tmpl w:val="6AD01CF8"/>
    <w:lvl w:ilvl="0" w:tplc="08090011">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3">
    <w:nsid w:val="50341A01"/>
    <w:multiLevelType w:val="hybridMultilevel"/>
    <w:tmpl w:val="A8DA21FA"/>
    <w:lvl w:ilvl="0" w:tplc="08090009">
      <w:start w:val="1"/>
      <w:numFmt w:val="bullet"/>
      <w:lvlText w:val=""/>
      <w:lvlJc w:val="left"/>
      <w:pPr>
        <w:ind w:left="-131" w:hanging="360"/>
      </w:pPr>
      <w:rPr>
        <w:rFonts w:ascii="Wingdings" w:hAnsi="Wingdings" w:hint="default"/>
      </w:rPr>
    </w:lvl>
    <w:lvl w:ilvl="1" w:tplc="08090003" w:tentative="1">
      <w:start w:val="1"/>
      <w:numFmt w:val="bullet"/>
      <w:lvlText w:val="o"/>
      <w:lvlJc w:val="left"/>
      <w:pPr>
        <w:ind w:left="589" w:hanging="360"/>
      </w:pPr>
      <w:rPr>
        <w:rFonts w:ascii="Courier New" w:hAnsi="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4">
    <w:nsid w:val="54661345"/>
    <w:multiLevelType w:val="hybridMultilevel"/>
    <w:tmpl w:val="025AA184"/>
    <w:lvl w:ilvl="0" w:tplc="56C641F0">
      <w:numFmt w:val="bullet"/>
      <w:lvlText w:val=""/>
      <w:lvlJc w:val="left"/>
      <w:pPr>
        <w:tabs>
          <w:tab w:val="num" w:pos="340"/>
        </w:tabs>
        <w:ind w:left="340" w:hanging="34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56A15EF"/>
    <w:multiLevelType w:val="hybridMultilevel"/>
    <w:tmpl w:val="615A549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56ED0C2F"/>
    <w:multiLevelType w:val="hybridMultilevel"/>
    <w:tmpl w:val="26A023A2"/>
    <w:lvl w:ilvl="0" w:tplc="6C00A74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592809B6"/>
    <w:multiLevelType w:val="hybridMultilevel"/>
    <w:tmpl w:val="6EA653A2"/>
    <w:lvl w:ilvl="0" w:tplc="D8D04504">
      <w:start w:val="1"/>
      <w:numFmt w:val="bullet"/>
      <w:lvlText w:val=""/>
      <w:lvlPicBulletId w:val="0"/>
      <w:lvlJc w:val="left"/>
      <w:pPr>
        <w:tabs>
          <w:tab w:val="num" w:pos="360"/>
        </w:tabs>
        <w:ind w:left="360" w:hanging="360"/>
      </w:pPr>
      <w:rPr>
        <w:rFonts w:ascii="Symbol" w:hAnsi="Symbol" w:hint="default"/>
      </w:rPr>
    </w:lvl>
    <w:lvl w:ilvl="1" w:tplc="35FC5A7C" w:tentative="1">
      <w:start w:val="1"/>
      <w:numFmt w:val="bullet"/>
      <w:lvlText w:val=""/>
      <w:lvlPicBulletId w:val="0"/>
      <w:lvlJc w:val="left"/>
      <w:pPr>
        <w:tabs>
          <w:tab w:val="num" w:pos="1080"/>
        </w:tabs>
        <w:ind w:left="1080" w:hanging="360"/>
      </w:pPr>
      <w:rPr>
        <w:rFonts w:ascii="Symbol" w:hAnsi="Symbol" w:hint="default"/>
      </w:rPr>
    </w:lvl>
    <w:lvl w:ilvl="2" w:tplc="AE14C7E6" w:tentative="1">
      <w:start w:val="1"/>
      <w:numFmt w:val="bullet"/>
      <w:lvlText w:val=""/>
      <w:lvlPicBulletId w:val="0"/>
      <w:lvlJc w:val="left"/>
      <w:pPr>
        <w:tabs>
          <w:tab w:val="num" w:pos="1800"/>
        </w:tabs>
        <w:ind w:left="1800" w:hanging="360"/>
      </w:pPr>
      <w:rPr>
        <w:rFonts w:ascii="Symbol" w:hAnsi="Symbol" w:hint="default"/>
      </w:rPr>
    </w:lvl>
    <w:lvl w:ilvl="3" w:tplc="3B9ACF8C" w:tentative="1">
      <w:start w:val="1"/>
      <w:numFmt w:val="bullet"/>
      <w:lvlText w:val=""/>
      <w:lvlPicBulletId w:val="0"/>
      <w:lvlJc w:val="left"/>
      <w:pPr>
        <w:tabs>
          <w:tab w:val="num" w:pos="2520"/>
        </w:tabs>
        <w:ind w:left="2520" w:hanging="360"/>
      </w:pPr>
      <w:rPr>
        <w:rFonts w:ascii="Symbol" w:hAnsi="Symbol" w:hint="default"/>
      </w:rPr>
    </w:lvl>
    <w:lvl w:ilvl="4" w:tplc="B4B8A434" w:tentative="1">
      <w:start w:val="1"/>
      <w:numFmt w:val="bullet"/>
      <w:lvlText w:val=""/>
      <w:lvlPicBulletId w:val="0"/>
      <w:lvlJc w:val="left"/>
      <w:pPr>
        <w:tabs>
          <w:tab w:val="num" w:pos="3240"/>
        </w:tabs>
        <w:ind w:left="3240" w:hanging="360"/>
      </w:pPr>
      <w:rPr>
        <w:rFonts w:ascii="Symbol" w:hAnsi="Symbol" w:hint="default"/>
      </w:rPr>
    </w:lvl>
    <w:lvl w:ilvl="5" w:tplc="E6CCE286" w:tentative="1">
      <w:start w:val="1"/>
      <w:numFmt w:val="bullet"/>
      <w:lvlText w:val=""/>
      <w:lvlPicBulletId w:val="0"/>
      <w:lvlJc w:val="left"/>
      <w:pPr>
        <w:tabs>
          <w:tab w:val="num" w:pos="3960"/>
        </w:tabs>
        <w:ind w:left="3960" w:hanging="360"/>
      </w:pPr>
      <w:rPr>
        <w:rFonts w:ascii="Symbol" w:hAnsi="Symbol" w:hint="default"/>
      </w:rPr>
    </w:lvl>
    <w:lvl w:ilvl="6" w:tplc="B60EBC86" w:tentative="1">
      <w:start w:val="1"/>
      <w:numFmt w:val="bullet"/>
      <w:lvlText w:val=""/>
      <w:lvlPicBulletId w:val="0"/>
      <w:lvlJc w:val="left"/>
      <w:pPr>
        <w:tabs>
          <w:tab w:val="num" w:pos="4680"/>
        </w:tabs>
        <w:ind w:left="4680" w:hanging="360"/>
      </w:pPr>
      <w:rPr>
        <w:rFonts w:ascii="Symbol" w:hAnsi="Symbol" w:hint="default"/>
      </w:rPr>
    </w:lvl>
    <w:lvl w:ilvl="7" w:tplc="FA703B50" w:tentative="1">
      <w:start w:val="1"/>
      <w:numFmt w:val="bullet"/>
      <w:lvlText w:val=""/>
      <w:lvlPicBulletId w:val="0"/>
      <w:lvlJc w:val="left"/>
      <w:pPr>
        <w:tabs>
          <w:tab w:val="num" w:pos="5400"/>
        </w:tabs>
        <w:ind w:left="5400" w:hanging="360"/>
      </w:pPr>
      <w:rPr>
        <w:rFonts w:ascii="Symbol" w:hAnsi="Symbol" w:hint="default"/>
      </w:rPr>
    </w:lvl>
    <w:lvl w:ilvl="8" w:tplc="CBFE5040" w:tentative="1">
      <w:start w:val="1"/>
      <w:numFmt w:val="bullet"/>
      <w:lvlText w:val=""/>
      <w:lvlPicBulletId w:val="0"/>
      <w:lvlJc w:val="left"/>
      <w:pPr>
        <w:tabs>
          <w:tab w:val="num" w:pos="6120"/>
        </w:tabs>
        <w:ind w:left="6120" w:hanging="360"/>
      </w:pPr>
      <w:rPr>
        <w:rFonts w:ascii="Symbol" w:hAnsi="Symbol" w:hint="default"/>
      </w:rPr>
    </w:lvl>
  </w:abstractNum>
  <w:abstractNum w:abstractNumId="38">
    <w:nsid w:val="5B21567D"/>
    <w:multiLevelType w:val="hybridMultilevel"/>
    <w:tmpl w:val="74F8CDC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6844C1"/>
    <w:multiLevelType w:val="hybridMultilevel"/>
    <w:tmpl w:val="A80ECF32"/>
    <w:lvl w:ilvl="0" w:tplc="6C00A74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0B712F2"/>
    <w:multiLevelType w:val="hybridMultilevel"/>
    <w:tmpl w:val="D264CC2C"/>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41">
    <w:nsid w:val="61C64415"/>
    <w:multiLevelType w:val="multilevel"/>
    <w:tmpl w:val="3C82D640"/>
    <w:lvl w:ilvl="0">
      <w:numFmt w:val="bullet"/>
      <w:lvlText w:val="-"/>
      <w:lvlJc w:val="left"/>
      <w:pPr>
        <w:ind w:left="360" w:hanging="360"/>
      </w:pPr>
      <w:rPr>
        <w:rFonts w:ascii="Comic Sans MS" w:eastAsia="Times New Roman" w:hAnsi="Comic Sans MS"/>
      </w:rPr>
    </w:lvl>
    <w:lvl w:ilvl="1">
      <w:numFmt w:val="bullet"/>
      <w:lvlText w:val="o"/>
      <w:lvlJc w:val="left"/>
      <w:pPr>
        <w:ind w:left="360" w:hanging="360"/>
      </w:pPr>
      <w:rPr>
        <w:rFonts w:ascii="Courier New" w:hAnsi="Courier New"/>
      </w:rPr>
    </w:lvl>
    <w:lvl w:ilvl="2">
      <w:numFmt w:val="bullet"/>
      <w:lvlText w:val=""/>
      <w:lvlJc w:val="left"/>
      <w:pPr>
        <w:ind w:left="949" w:hanging="360"/>
      </w:pPr>
      <w:rPr>
        <w:rFonts w:ascii="Wingdings" w:hAnsi="Wingdings"/>
      </w:rPr>
    </w:lvl>
    <w:lvl w:ilvl="3">
      <w:numFmt w:val="bullet"/>
      <w:lvlText w:val=""/>
      <w:lvlJc w:val="left"/>
      <w:pPr>
        <w:ind w:left="1669" w:hanging="360"/>
      </w:pPr>
      <w:rPr>
        <w:rFonts w:ascii="Symbol" w:hAnsi="Symbol"/>
      </w:rPr>
    </w:lvl>
    <w:lvl w:ilvl="4">
      <w:numFmt w:val="bullet"/>
      <w:lvlText w:val="o"/>
      <w:lvlJc w:val="left"/>
      <w:pPr>
        <w:ind w:left="2389" w:hanging="360"/>
      </w:pPr>
      <w:rPr>
        <w:rFonts w:ascii="Courier New" w:hAnsi="Courier New"/>
      </w:rPr>
    </w:lvl>
    <w:lvl w:ilvl="5">
      <w:numFmt w:val="bullet"/>
      <w:lvlText w:val=""/>
      <w:lvlJc w:val="left"/>
      <w:pPr>
        <w:ind w:left="3109" w:hanging="360"/>
      </w:pPr>
      <w:rPr>
        <w:rFonts w:ascii="Wingdings" w:hAnsi="Wingdings"/>
      </w:rPr>
    </w:lvl>
    <w:lvl w:ilvl="6">
      <w:numFmt w:val="bullet"/>
      <w:lvlText w:val=""/>
      <w:lvlJc w:val="left"/>
      <w:pPr>
        <w:ind w:left="3829" w:hanging="360"/>
      </w:pPr>
      <w:rPr>
        <w:rFonts w:ascii="Symbol" w:hAnsi="Symbol"/>
      </w:rPr>
    </w:lvl>
    <w:lvl w:ilvl="7">
      <w:numFmt w:val="bullet"/>
      <w:lvlText w:val="o"/>
      <w:lvlJc w:val="left"/>
      <w:pPr>
        <w:ind w:left="4549" w:hanging="360"/>
      </w:pPr>
      <w:rPr>
        <w:rFonts w:ascii="Courier New" w:hAnsi="Courier New"/>
      </w:rPr>
    </w:lvl>
    <w:lvl w:ilvl="8">
      <w:numFmt w:val="bullet"/>
      <w:lvlText w:val=""/>
      <w:lvlJc w:val="left"/>
      <w:pPr>
        <w:ind w:left="5269" w:hanging="360"/>
      </w:pPr>
      <w:rPr>
        <w:rFonts w:ascii="Wingdings" w:hAnsi="Wingdings"/>
      </w:rPr>
    </w:lvl>
  </w:abstractNum>
  <w:abstractNum w:abstractNumId="42">
    <w:nsid w:val="68892424"/>
    <w:multiLevelType w:val="hybridMultilevel"/>
    <w:tmpl w:val="6498B13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68A13136"/>
    <w:multiLevelType w:val="hybridMultilevel"/>
    <w:tmpl w:val="607C085E"/>
    <w:lvl w:ilvl="0" w:tplc="6C00A74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6CF962BF"/>
    <w:multiLevelType w:val="hybridMultilevel"/>
    <w:tmpl w:val="F962B766"/>
    <w:lvl w:ilvl="0" w:tplc="52107EF6">
      <w:start w:val="1"/>
      <w:numFmt w:val="bullet"/>
      <w:lvlText w:val="•"/>
      <w:lvlJc w:val="left"/>
      <w:pPr>
        <w:tabs>
          <w:tab w:val="num" w:pos="360"/>
        </w:tabs>
        <w:ind w:left="360" w:hanging="360"/>
      </w:pPr>
      <w:rPr>
        <w:rFonts w:ascii="Arial" w:hAnsi="Arial" w:hint="default"/>
      </w:rPr>
    </w:lvl>
    <w:lvl w:ilvl="1" w:tplc="0B586AD0" w:tentative="1">
      <w:start w:val="1"/>
      <w:numFmt w:val="bullet"/>
      <w:lvlText w:val="•"/>
      <w:lvlJc w:val="left"/>
      <w:pPr>
        <w:tabs>
          <w:tab w:val="num" w:pos="1080"/>
        </w:tabs>
        <w:ind w:left="1080" w:hanging="360"/>
      </w:pPr>
      <w:rPr>
        <w:rFonts w:ascii="Arial" w:hAnsi="Arial" w:hint="default"/>
      </w:rPr>
    </w:lvl>
    <w:lvl w:ilvl="2" w:tplc="2ED0264C" w:tentative="1">
      <w:start w:val="1"/>
      <w:numFmt w:val="bullet"/>
      <w:lvlText w:val="•"/>
      <w:lvlJc w:val="left"/>
      <w:pPr>
        <w:tabs>
          <w:tab w:val="num" w:pos="1800"/>
        </w:tabs>
        <w:ind w:left="1800" w:hanging="360"/>
      </w:pPr>
      <w:rPr>
        <w:rFonts w:ascii="Arial" w:hAnsi="Arial" w:hint="default"/>
      </w:rPr>
    </w:lvl>
    <w:lvl w:ilvl="3" w:tplc="AF6AEBB4" w:tentative="1">
      <w:start w:val="1"/>
      <w:numFmt w:val="bullet"/>
      <w:lvlText w:val="•"/>
      <w:lvlJc w:val="left"/>
      <w:pPr>
        <w:tabs>
          <w:tab w:val="num" w:pos="2520"/>
        </w:tabs>
        <w:ind w:left="2520" w:hanging="360"/>
      </w:pPr>
      <w:rPr>
        <w:rFonts w:ascii="Arial" w:hAnsi="Arial" w:hint="default"/>
      </w:rPr>
    </w:lvl>
    <w:lvl w:ilvl="4" w:tplc="13AADDEE" w:tentative="1">
      <w:start w:val="1"/>
      <w:numFmt w:val="bullet"/>
      <w:lvlText w:val="•"/>
      <w:lvlJc w:val="left"/>
      <w:pPr>
        <w:tabs>
          <w:tab w:val="num" w:pos="3240"/>
        </w:tabs>
        <w:ind w:left="3240" w:hanging="360"/>
      </w:pPr>
      <w:rPr>
        <w:rFonts w:ascii="Arial" w:hAnsi="Arial" w:hint="default"/>
      </w:rPr>
    </w:lvl>
    <w:lvl w:ilvl="5" w:tplc="857A28DA" w:tentative="1">
      <w:start w:val="1"/>
      <w:numFmt w:val="bullet"/>
      <w:lvlText w:val="•"/>
      <w:lvlJc w:val="left"/>
      <w:pPr>
        <w:tabs>
          <w:tab w:val="num" w:pos="3960"/>
        </w:tabs>
        <w:ind w:left="3960" w:hanging="360"/>
      </w:pPr>
      <w:rPr>
        <w:rFonts w:ascii="Arial" w:hAnsi="Arial" w:hint="default"/>
      </w:rPr>
    </w:lvl>
    <w:lvl w:ilvl="6" w:tplc="ADB45D4E" w:tentative="1">
      <w:start w:val="1"/>
      <w:numFmt w:val="bullet"/>
      <w:lvlText w:val="•"/>
      <w:lvlJc w:val="left"/>
      <w:pPr>
        <w:tabs>
          <w:tab w:val="num" w:pos="4680"/>
        </w:tabs>
        <w:ind w:left="4680" w:hanging="360"/>
      </w:pPr>
      <w:rPr>
        <w:rFonts w:ascii="Arial" w:hAnsi="Arial" w:hint="default"/>
      </w:rPr>
    </w:lvl>
    <w:lvl w:ilvl="7" w:tplc="FD4AB8E2" w:tentative="1">
      <w:start w:val="1"/>
      <w:numFmt w:val="bullet"/>
      <w:lvlText w:val="•"/>
      <w:lvlJc w:val="left"/>
      <w:pPr>
        <w:tabs>
          <w:tab w:val="num" w:pos="5400"/>
        </w:tabs>
        <w:ind w:left="5400" w:hanging="360"/>
      </w:pPr>
      <w:rPr>
        <w:rFonts w:ascii="Arial" w:hAnsi="Arial" w:hint="default"/>
      </w:rPr>
    </w:lvl>
    <w:lvl w:ilvl="8" w:tplc="38E89286" w:tentative="1">
      <w:start w:val="1"/>
      <w:numFmt w:val="bullet"/>
      <w:lvlText w:val="•"/>
      <w:lvlJc w:val="left"/>
      <w:pPr>
        <w:tabs>
          <w:tab w:val="num" w:pos="6120"/>
        </w:tabs>
        <w:ind w:left="6120" w:hanging="360"/>
      </w:pPr>
      <w:rPr>
        <w:rFonts w:ascii="Arial" w:hAnsi="Arial" w:hint="default"/>
      </w:rPr>
    </w:lvl>
  </w:abstractNum>
  <w:abstractNum w:abstractNumId="45">
    <w:nsid w:val="6D440D2D"/>
    <w:multiLevelType w:val="hybridMultilevel"/>
    <w:tmpl w:val="ADE4A250"/>
    <w:lvl w:ilvl="0" w:tplc="80D6151C">
      <w:start w:val="1"/>
      <w:numFmt w:val="lowerLetter"/>
      <w:lvlText w:val="%1)"/>
      <w:lvlJc w:val="left"/>
      <w:pPr>
        <w:ind w:left="-491" w:hanging="360"/>
      </w:pPr>
      <w:rPr>
        <w:rFonts w:cs="Times New Roman" w:hint="default"/>
      </w:rPr>
    </w:lvl>
    <w:lvl w:ilvl="1" w:tplc="08090019" w:tentative="1">
      <w:start w:val="1"/>
      <w:numFmt w:val="lowerLetter"/>
      <w:lvlText w:val="%2."/>
      <w:lvlJc w:val="left"/>
      <w:pPr>
        <w:ind w:left="229" w:hanging="360"/>
      </w:pPr>
      <w:rPr>
        <w:rFonts w:cs="Times New Roman"/>
      </w:rPr>
    </w:lvl>
    <w:lvl w:ilvl="2" w:tplc="0809001B" w:tentative="1">
      <w:start w:val="1"/>
      <w:numFmt w:val="lowerRoman"/>
      <w:lvlText w:val="%3."/>
      <w:lvlJc w:val="right"/>
      <w:pPr>
        <w:ind w:left="949" w:hanging="180"/>
      </w:pPr>
      <w:rPr>
        <w:rFonts w:cs="Times New Roman"/>
      </w:rPr>
    </w:lvl>
    <w:lvl w:ilvl="3" w:tplc="0809000F" w:tentative="1">
      <w:start w:val="1"/>
      <w:numFmt w:val="decimal"/>
      <w:lvlText w:val="%4."/>
      <w:lvlJc w:val="left"/>
      <w:pPr>
        <w:ind w:left="1669" w:hanging="360"/>
      </w:pPr>
      <w:rPr>
        <w:rFonts w:cs="Times New Roman"/>
      </w:rPr>
    </w:lvl>
    <w:lvl w:ilvl="4" w:tplc="08090019" w:tentative="1">
      <w:start w:val="1"/>
      <w:numFmt w:val="lowerLetter"/>
      <w:lvlText w:val="%5."/>
      <w:lvlJc w:val="left"/>
      <w:pPr>
        <w:ind w:left="2389" w:hanging="360"/>
      </w:pPr>
      <w:rPr>
        <w:rFonts w:cs="Times New Roman"/>
      </w:rPr>
    </w:lvl>
    <w:lvl w:ilvl="5" w:tplc="0809001B" w:tentative="1">
      <w:start w:val="1"/>
      <w:numFmt w:val="lowerRoman"/>
      <w:lvlText w:val="%6."/>
      <w:lvlJc w:val="right"/>
      <w:pPr>
        <w:ind w:left="3109" w:hanging="180"/>
      </w:pPr>
      <w:rPr>
        <w:rFonts w:cs="Times New Roman"/>
      </w:rPr>
    </w:lvl>
    <w:lvl w:ilvl="6" w:tplc="0809000F" w:tentative="1">
      <w:start w:val="1"/>
      <w:numFmt w:val="decimal"/>
      <w:lvlText w:val="%7."/>
      <w:lvlJc w:val="left"/>
      <w:pPr>
        <w:ind w:left="3829" w:hanging="360"/>
      </w:pPr>
      <w:rPr>
        <w:rFonts w:cs="Times New Roman"/>
      </w:rPr>
    </w:lvl>
    <w:lvl w:ilvl="7" w:tplc="08090019" w:tentative="1">
      <w:start w:val="1"/>
      <w:numFmt w:val="lowerLetter"/>
      <w:lvlText w:val="%8."/>
      <w:lvlJc w:val="left"/>
      <w:pPr>
        <w:ind w:left="4549" w:hanging="360"/>
      </w:pPr>
      <w:rPr>
        <w:rFonts w:cs="Times New Roman"/>
      </w:rPr>
    </w:lvl>
    <w:lvl w:ilvl="8" w:tplc="0809001B" w:tentative="1">
      <w:start w:val="1"/>
      <w:numFmt w:val="lowerRoman"/>
      <w:lvlText w:val="%9."/>
      <w:lvlJc w:val="right"/>
      <w:pPr>
        <w:ind w:left="5269" w:hanging="180"/>
      </w:pPr>
      <w:rPr>
        <w:rFonts w:cs="Times New Roman"/>
      </w:rPr>
    </w:lvl>
  </w:abstractNum>
  <w:abstractNum w:abstractNumId="46">
    <w:nsid w:val="6F8E7A0A"/>
    <w:multiLevelType w:val="hybridMultilevel"/>
    <w:tmpl w:val="405A10E8"/>
    <w:lvl w:ilvl="0" w:tplc="6C00A740">
      <w:start w:val="1"/>
      <w:numFmt w:val="bullet"/>
      <w:lvlText w:val=""/>
      <w:lvlJc w:val="left"/>
      <w:pPr>
        <w:ind w:left="-131" w:hanging="360"/>
      </w:pPr>
      <w:rPr>
        <w:rFonts w:ascii="Wingdings" w:hAnsi="Wingdings" w:hint="default"/>
      </w:rPr>
    </w:lvl>
    <w:lvl w:ilvl="1" w:tplc="08090003" w:tentative="1">
      <w:start w:val="1"/>
      <w:numFmt w:val="bullet"/>
      <w:lvlText w:val="o"/>
      <w:lvlJc w:val="left"/>
      <w:pPr>
        <w:ind w:left="589" w:hanging="360"/>
      </w:pPr>
      <w:rPr>
        <w:rFonts w:ascii="Courier New" w:hAnsi="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7">
    <w:nsid w:val="701E7E99"/>
    <w:multiLevelType w:val="hybridMultilevel"/>
    <w:tmpl w:val="11288F08"/>
    <w:lvl w:ilvl="0" w:tplc="80D6151C">
      <w:start w:val="1"/>
      <w:numFmt w:val="lowerLetter"/>
      <w:lvlText w:val="%1)"/>
      <w:lvlJc w:val="left"/>
      <w:pPr>
        <w:ind w:left="-491" w:hanging="360"/>
      </w:pPr>
      <w:rPr>
        <w:rFonts w:cs="Times New Roman" w:hint="default"/>
      </w:rPr>
    </w:lvl>
    <w:lvl w:ilvl="1" w:tplc="08090019" w:tentative="1">
      <w:start w:val="1"/>
      <w:numFmt w:val="lowerLetter"/>
      <w:lvlText w:val="%2."/>
      <w:lvlJc w:val="left"/>
      <w:pPr>
        <w:ind w:left="229" w:hanging="360"/>
      </w:pPr>
      <w:rPr>
        <w:rFonts w:cs="Times New Roman"/>
      </w:rPr>
    </w:lvl>
    <w:lvl w:ilvl="2" w:tplc="0809001B" w:tentative="1">
      <w:start w:val="1"/>
      <w:numFmt w:val="lowerRoman"/>
      <w:lvlText w:val="%3."/>
      <w:lvlJc w:val="right"/>
      <w:pPr>
        <w:ind w:left="949" w:hanging="180"/>
      </w:pPr>
      <w:rPr>
        <w:rFonts w:cs="Times New Roman"/>
      </w:rPr>
    </w:lvl>
    <w:lvl w:ilvl="3" w:tplc="0809000F" w:tentative="1">
      <w:start w:val="1"/>
      <w:numFmt w:val="decimal"/>
      <w:lvlText w:val="%4."/>
      <w:lvlJc w:val="left"/>
      <w:pPr>
        <w:ind w:left="1669" w:hanging="360"/>
      </w:pPr>
      <w:rPr>
        <w:rFonts w:cs="Times New Roman"/>
      </w:rPr>
    </w:lvl>
    <w:lvl w:ilvl="4" w:tplc="08090019" w:tentative="1">
      <w:start w:val="1"/>
      <w:numFmt w:val="lowerLetter"/>
      <w:lvlText w:val="%5."/>
      <w:lvlJc w:val="left"/>
      <w:pPr>
        <w:ind w:left="2389" w:hanging="360"/>
      </w:pPr>
      <w:rPr>
        <w:rFonts w:cs="Times New Roman"/>
      </w:rPr>
    </w:lvl>
    <w:lvl w:ilvl="5" w:tplc="0809001B" w:tentative="1">
      <w:start w:val="1"/>
      <w:numFmt w:val="lowerRoman"/>
      <w:lvlText w:val="%6."/>
      <w:lvlJc w:val="right"/>
      <w:pPr>
        <w:ind w:left="3109" w:hanging="180"/>
      </w:pPr>
      <w:rPr>
        <w:rFonts w:cs="Times New Roman"/>
      </w:rPr>
    </w:lvl>
    <w:lvl w:ilvl="6" w:tplc="0809000F" w:tentative="1">
      <w:start w:val="1"/>
      <w:numFmt w:val="decimal"/>
      <w:lvlText w:val="%7."/>
      <w:lvlJc w:val="left"/>
      <w:pPr>
        <w:ind w:left="3829" w:hanging="360"/>
      </w:pPr>
      <w:rPr>
        <w:rFonts w:cs="Times New Roman"/>
      </w:rPr>
    </w:lvl>
    <w:lvl w:ilvl="7" w:tplc="08090019" w:tentative="1">
      <w:start w:val="1"/>
      <w:numFmt w:val="lowerLetter"/>
      <w:lvlText w:val="%8."/>
      <w:lvlJc w:val="left"/>
      <w:pPr>
        <w:ind w:left="4549" w:hanging="360"/>
      </w:pPr>
      <w:rPr>
        <w:rFonts w:cs="Times New Roman"/>
      </w:rPr>
    </w:lvl>
    <w:lvl w:ilvl="8" w:tplc="0809001B" w:tentative="1">
      <w:start w:val="1"/>
      <w:numFmt w:val="lowerRoman"/>
      <w:lvlText w:val="%9."/>
      <w:lvlJc w:val="right"/>
      <w:pPr>
        <w:ind w:left="5269" w:hanging="180"/>
      </w:pPr>
      <w:rPr>
        <w:rFonts w:cs="Times New Roman"/>
      </w:rPr>
    </w:lvl>
  </w:abstractNum>
  <w:abstractNum w:abstractNumId="48">
    <w:nsid w:val="71825A00"/>
    <w:multiLevelType w:val="hybridMultilevel"/>
    <w:tmpl w:val="0518B212"/>
    <w:lvl w:ilvl="0" w:tplc="0809000D">
      <w:start w:val="1"/>
      <w:numFmt w:val="bullet"/>
      <w:lvlText w:val=""/>
      <w:lvlJc w:val="left"/>
      <w:pPr>
        <w:ind w:left="-131" w:hanging="360"/>
      </w:pPr>
      <w:rPr>
        <w:rFonts w:ascii="Wingdings" w:hAnsi="Wingdings" w:hint="default"/>
      </w:rPr>
    </w:lvl>
    <w:lvl w:ilvl="1" w:tplc="08090003" w:tentative="1">
      <w:start w:val="1"/>
      <w:numFmt w:val="bullet"/>
      <w:lvlText w:val="o"/>
      <w:lvlJc w:val="left"/>
      <w:pPr>
        <w:ind w:left="589" w:hanging="360"/>
      </w:pPr>
      <w:rPr>
        <w:rFonts w:ascii="Courier New" w:hAnsi="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9">
    <w:nsid w:val="71FF1E54"/>
    <w:multiLevelType w:val="hybridMultilevel"/>
    <w:tmpl w:val="751E95C4"/>
    <w:lvl w:ilvl="0" w:tplc="8E58329E">
      <w:start w:val="1"/>
      <w:numFmt w:val="decimal"/>
      <w:lvlText w:val="%1)"/>
      <w:lvlJc w:val="left"/>
      <w:pPr>
        <w:ind w:left="-1342" w:hanging="360"/>
      </w:pPr>
      <w:rPr>
        <w:rFonts w:cs="Times New Roman" w:hint="default"/>
      </w:rPr>
    </w:lvl>
    <w:lvl w:ilvl="1" w:tplc="08090019" w:tentative="1">
      <w:start w:val="1"/>
      <w:numFmt w:val="lowerLetter"/>
      <w:lvlText w:val="%2."/>
      <w:lvlJc w:val="left"/>
      <w:pPr>
        <w:ind w:left="589" w:hanging="360"/>
      </w:pPr>
      <w:rPr>
        <w:rFonts w:cs="Times New Roman"/>
      </w:rPr>
    </w:lvl>
    <w:lvl w:ilvl="2" w:tplc="0809001B" w:tentative="1">
      <w:start w:val="1"/>
      <w:numFmt w:val="lowerRoman"/>
      <w:lvlText w:val="%3."/>
      <w:lvlJc w:val="right"/>
      <w:pPr>
        <w:ind w:left="1309" w:hanging="180"/>
      </w:pPr>
      <w:rPr>
        <w:rFonts w:cs="Times New Roman"/>
      </w:rPr>
    </w:lvl>
    <w:lvl w:ilvl="3" w:tplc="0809000F" w:tentative="1">
      <w:start w:val="1"/>
      <w:numFmt w:val="decimal"/>
      <w:lvlText w:val="%4."/>
      <w:lvlJc w:val="left"/>
      <w:pPr>
        <w:ind w:left="2029" w:hanging="360"/>
      </w:pPr>
      <w:rPr>
        <w:rFonts w:cs="Times New Roman"/>
      </w:rPr>
    </w:lvl>
    <w:lvl w:ilvl="4" w:tplc="08090019" w:tentative="1">
      <w:start w:val="1"/>
      <w:numFmt w:val="lowerLetter"/>
      <w:lvlText w:val="%5."/>
      <w:lvlJc w:val="left"/>
      <w:pPr>
        <w:ind w:left="2749" w:hanging="360"/>
      </w:pPr>
      <w:rPr>
        <w:rFonts w:cs="Times New Roman"/>
      </w:rPr>
    </w:lvl>
    <w:lvl w:ilvl="5" w:tplc="0809001B" w:tentative="1">
      <w:start w:val="1"/>
      <w:numFmt w:val="lowerRoman"/>
      <w:lvlText w:val="%6."/>
      <w:lvlJc w:val="right"/>
      <w:pPr>
        <w:ind w:left="3469" w:hanging="180"/>
      </w:pPr>
      <w:rPr>
        <w:rFonts w:cs="Times New Roman"/>
      </w:rPr>
    </w:lvl>
    <w:lvl w:ilvl="6" w:tplc="0809000F" w:tentative="1">
      <w:start w:val="1"/>
      <w:numFmt w:val="decimal"/>
      <w:lvlText w:val="%7."/>
      <w:lvlJc w:val="left"/>
      <w:pPr>
        <w:ind w:left="4189" w:hanging="360"/>
      </w:pPr>
      <w:rPr>
        <w:rFonts w:cs="Times New Roman"/>
      </w:rPr>
    </w:lvl>
    <w:lvl w:ilvl="7" w:tplc="08090019" w:tentative="1">
      <w:start w:val="1"/>
      <w:numFmt w:val="lowerLetter"/>
      <w:lvlText w:val="%8."/>
      <w:lvlJc w:val="left"/>
      <w:pPr>
        <w:ind w:left="4909" w:hanging="360"/>
      </w:pPr>
      <w:rPr>
        <w:rFonts w:cs="Times New Roman"/>
      </w:rPr>
    </w:lvl>
    <w:lvl w:ilvl="8" w:tplc="0809001B" w:tentative="1">
      <w:start w:val="1"/>
      <w:numFmt w:val="lowerRoman"/>
      <w:lvlText w:val="%9."/>
      <w:lvlJc w:val="right"/>
      <w:pPr>
        <w:ind w:left="5629" w:hanging="180"/>
      </w:pPr>
      <w:rPr>
        <w:rFonts w:cs="Times New Roman"/>
      </w:rPr>
    </w:lvl>
  </w:abstractNum>
  <w:abstractNum w:abstractNumId="50">
    <w:nsid w:val="73BF32FA"/>
    <w:multiLevelType w:val="hybridMultilevel"/>
    <w:tmpl w:val="A7A874BA"/>
    <w:lvl w:ilvl="0" w:tplc="6C00A740">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1">
    <w:nsid w:val="76AE4959"/>
    <w:multiLevelType w:val="hybridMultilevel"/>
    <w:tmpl w:val="5424493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776C4B3C"/>
    <w:multiLevelType w:val="multilevel"/>
    <w:tmpl w:val="FB5825E6"/>
    <w:lvl w:ilvl="0">
      <w:numFmt w:val="bullet"/>
      <w:lvlText w:val=""/>
      <w:lvlJc w:val="left"/>
      <w:pPr>
        <w:ind w:left="360" w:hanging="360"/>
      </w:pPr>
      <w:rPr>
        <w:rFonts w:ascii="Wingdings" w:hAnsi="Wingdings"/>
      </w:rPr>
    </w:lvl>
    <w:lvl w:ilvl="1">
      <w:numFmt w:val="bullet"/>
      <w:lvlText w:val=""/>
      <w:lvlJc w:val="left"/>
      <w:pPr>
        <w:ind w:left="1080" w:hanging="360"/>
      </w:pPr>
      <w:rPr>
        <w:rFonts w:ascii="Wingdings" w:hAnsi="Wingdings"/>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Wingdings" w:hAnsi="Wingdings"/>
      </w:rPr>
    </w:lvl>
    <w:lvl w:ilvl="4">
      <w:numFmt w:val="bullet"/>
      <w:lvlText w:val=""/>
      <w:lvlJc w:val="left"/>
      <w:pPr>
        <w:ind w:left="3240" w:hanging="360"/>
      </w:pPr>
      <w:rPr>
        <w:rFonts w:ascii="Wingdings" w:hAnsi="Wingdings"/>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Wingdings" w:hAnsi="Wingdings"/>
      </w:rPr>
    </w:lvl>
    <w:lvl w:ilvl="7">
      <w:numFmt w:val="bullet"/>
      <w:lvlText w:val=""/>
      <w:lvlJc w:val="left"/>
      <w:pPr>
        <w:ind w:left="5400" w:hanging="360"/>
      </w:pPr>
      <w:rPr>
        <w:rFonts w:ascii="Wingdings" w:hAnsi="Wingdings"/>
      </w:rPr>
    </w:lvl>
    <w:lvl w:ilvl="8">
      <w:numFmt w:val="bullet"/>
      <w:lvlText w:val=""/>
      <w:lvlJc w:val="left"/>
      <w:pPr>
        <w:ind w:left="6120" w:hanging="360"/>
      </w:pPr>
      <w:rPr>
        <w:rFonts w:ascii="Wingdings" w:hAnsi="Wingdings"/>
      </w:rPr>
    </w:lvl>
  </w:abstractNum>
  <w:abstractNum w:abstractNumId="53">
    <w:nsid w:val="781D36D0"/>
    <w:multiLevelType w:val="hybridMultilevel"/>
    <w:tmpl w:val="2536E93E"/>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54">
    <w:nsid w:val="7AB30206"/>
    <w:multiLevelType w:val="hybridMultilevel"/>
    <w:tmpl w:val="A4CC9AF2"/>
    <w:lvl w:ilvl="0" w:tplc="56C641F0">
      <w:numFmt w:val="bullet"/>
      <w:lvlText w:val=""/>
      <w:lvlJc w:val="left"/>
      <w:pPr>
        <w:tabs>
          <w:tab w:val="num" w:pos="340"/>
        </w:tabs>
        <w:ind w:left="340" w:hanging="34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D0E5827"/>
    <w:multiLevelType w:val="hybridMultilevel"/>
    <w:tmpl w:val="E800D406"/>
    <w:lvl w:ilvl="0" w:tplc="08090011">
      <w:start w:val="1"/>
      <w:numFmt w:val="decimal"/>
      <w:lvlText w:val="%1)"/>
      <w:lvlJc w:val="left"/>
      <w:pPr>
        <w:ind w:left="360" w:hanging="360"/>
      </w:pPr>
      <w:rPr>
        <w:rFonts w:cs="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7E084F5B"/>
    <w:multiLevelType w:val="multilevel"/>
    <w:tmpl w:val="4C283028"/>
    <w:lvl w:ilvl="0">
      <w:numFmt w:val="bullet"/>
      <w:lvlText w:val=""/>
      <w:lvlJc w:val="left"/>
      <w:pPr>
        <w:ind w:left="360" w:hanging="360"/>
      </w:pPr>
      <w:rPr>
        <w:rFonts w:ascii="Symbol" w:hAnsi="Symbol"/>
      </w:rPr>
    </w:lvl>
    <w:lvl w:ilvl="1">
      <w:numFmt w:val="bullet"/>
      <w:lvlText w:val="o"/>
      <w:lvlJc w:val="left"/>
      <w:pPr>
        <w:ind w:left="589" w:hanging="360"/>
      </w:pPr>
      <w:rPr>
        <w:rFonts w:ascii="Courier New" w:hAnsi="Courier New"/>
      </w:rPr>
    </w:lvl>
    <w:lvl w:ilvl="2">
      <w:numFmt w:val="bullet"/>
      <w:lvlText w:val=""/>
      <w:lvlJc w:val="left"/>
      <w:pPr>
        <w:ind w:left="1309" w:hanging="360"/>
      </w:pPr>
      <w:rPr>
        <w:rFonts w:ascii="Wingdings" w:hAnsi="Wingdings"/>
      </w:rPr>
    </w:lvl>
    <w:lvl w:ilvl="3">
      <w:numFmt w:val="bullet"/>
      <w:lvlText w:val=""/>
      <w:lvlJc w:val="left"/>
      <w:pPr>
        <w:ind w:left="2029" w:hanging="360"/>
      </w:pPr>
      <w:rPr>
        <w:rFonts w:ascii="Symbol" w:hAnsi="Symbol"/>
      </w:rPr>
    </w:lvl>
    <w:lvl w:ilvl="4">
      <w:numFmt w:val="bullet"/>
      <w:lvlText w:val="o"/>
      <w:lvlJc w:val="left"/>
      <w:pPr>
        <w:ind w:left="2749" w:hanging="360"/>
      </w:pPr>
      <w:rPr>
        <w:rFonts w:ascii="Courier New" w:hAnsi="Courier New"/>
      </w:rPr>
    </w:lvl>
    <w:lvl w:ilvl="5">
      <w:numFmt w:val="bullet"/>
      <w:lvlText w:val=""/>
      <w:lvlJc w:val="left"/>
      <w:pPr>
        <w:ind w:left="3469" w:hanging="360"/>
      </w:pPr>
      <w:rPr>
        <w:rFonts w:ascii="Wingdings" w:hAnsi="Wingdings"/>
      </w:rPr>
    </w:lvl>
    <w:lvl w:ilvl="6">
      <w:numFmt w:val="bullet"/>
      <w:lvlText w:val=""/>
      <w:lvlJc w:val="left"/>
      <w:pPr>
        <w:ind w:left="4189" w:hanging="360"/>
      </w:pPr>
      <w:rPr>
        <w:rFonts w:ascii="Symbol" w:hAnsi="Symbol"/>
      </w:rPr>
    </w:lvl>
    <w:lvl w:ilvl="7">
      <w:numFmt w:val="bullet"/>
      <w:lvlText w:val="o"/>
      <w:lvlJc w:val="left"/>
      <w:pPr>
        <w:ind w:left="4909" w:hanging="360"/>
      </w:pPr>
      <w:rPr>
        <w:rFonts w:ascii="Courier New" w:hAnsi="Courier New"/>
      </w:rPr>
    </w:lvl>
    <w:lvl w:ilvl="8">
      <w:numFmt w:val="bullet"/>
      <w:lvlText w:val=""/>
      <w:lvlJc w:val="left"/>
      <w:pPr>
        <w:ind w:left="5629" w:hanging="360"/>
      </w:pPr>
      <w:rPr>
        <w:rFonts w:ascii="Wingdings" w:hAnsi="Wingdings"/>
      </w:rPr>
    </w:lvl>
  </w:abstractNum>
  <w:abstractNum w:abstractNumId="57">
    <w:nsid w:val="7F1B06DC"/>
    <w:multiLevelType w:val="hybridMultilevel"/>
    <w:tmpl w:val="7C4E31F4"/>
    <w:lvl w:ilvl="0" w:tplc="8C2ABBE8">
      <w:start w:val="1"/>
      <w:numFmt w:val="decimal"/>
      <w:lvlText w:val="%1)"/>
      <w:lvlJc w:val="left"/>
      <w:pPr>
        <w:ind w:left="-491" w:hanging="360"/>
      </w:pPr>
      <w:rPr>
        <w:rFonts w:cs="Times New Roman" w:hint="default"/>
      </w:rPr>
    </w:lvl>
    <w:lvl w:ilvl="1" w:tplc="08090019" w:tentative="1">
      <w:start w:val="1"/>
      <w:numFmt w:val="lowerLetter"/>
      <w:lvlText w:val="%2."/>
      <w:lvlJc w:val="left"/>
      <w:pPr>
        <w:ind w:left="229" w:hanging="360"/>
      </w:pPr>
      <w:rPr>
        <w:rFonts w:cs="Times New Roman"/>
      </w:rPr>
    </w:lvl>
    <w:lvl w:ilvl="2" w:tplc="0809001B" w:tentative="1">
      <w:start w:val="1"/>
      <w:numFmt w:val="lowerRoman"/>
      <w:lvlText w:val="%3."/>
      <w:lvlJc w:val="right"/>
      <w:pPr>
        <w:ind w:left="949" w:hanging="180"/>
      </w:pPr>
      <w:rPr>
        <w:rFonts w:cs="Times New Roman"/>
      </w:rPr>
    </w:lvl>
    <w:lvl w:ilvl="3" w:tplc="0809000F" w:tentative="1">
      <w:start w:val="1"/>
      <w:numFmt w:val="decimal"/>
      <w:lvlText w:val="%4."/>
      <w:lvlJc w:val="left"/>
      <w:pPr>
        <w:ind w:left="1669" w:hanging="360"/>
      </w:pPr>
      <w:rPr>
        <w:rFonts w:cs="Times New Roman"/>
      </w:rPr>
    </w:lvl>
    <w:lvl w:ilvl="4" w:tplc="08090019" w:tentative="1">
      <w:start w:val="1"/>
      <w:numFmt w:val="lowerLetter"/>
      <w:lvlText w:val="%5."/>
      <w:lvlJc w:val="left"/>
      <w:pPr>
        <w:ind w:left="2389" w:hanging="360"/>
      </w:pPr>
      <w:rPr>
        <w:rFonts w:cs="Times New Roman"/>
      </w:rPr>
    </w:lvl>
    <w:lvl w:ilvl="5" w:tplc="0809001B" w:tentative="1">
      <w:start w:val="1"/>
      <w:numFmt w:val="lowerRoman"/>
      <w:lvlText w:val="%6."/>
      <w:lvlJc w:val="right"/>
      <w:pPr>
        <w:ind w:left="3109" w:hanging="180"/>
      </w:pPr>
      <w:rPr>
        <w:rFonts w:cs="Times New Roman"/>
      </w:rPr>
    </w:lvl>
    <w:lvl w:ilvl="6" w:tplc="0809000F" w:tentative="1">
      <w:start w:val="1"/>
      <w:numFmt w:val="decimal"/>
      <w:lvlText w:val="%7."/>
      <w:lvlJc w:val="left"/>
      <w:pPr>
        <w:ind w:left="3829" w:hanging="360"/>
      </w:pPr>
      <w:rPr>
        <w:rFonts w:cs="Times New Roman"/>
      </w:rPr>
    </w:lvl>
    <w:lvl w:ilvl="7" w:tplc="08090019" w:tentative="1">
      <w:start w:val="1"/>
      <w:numFmt w:val="lowerLetter"/>
      <w:lvlText w:val="%8."/>
      <w:lvlJc w:val="left"/>
      <w:pPr>
        <w:ind w:left="4549" w:hanging="360"/>
      </w:pPr>
      <w:rPr>
        <w:rFonts w:cs="Times New Roman"/>
      </w:rPr>
    </w:lvl>
    <w:lvl w:ilvl="8" w:tplc="0809001B" w:tentative="1">
      <w:start w:val="1"/>
      <w:numFmt w:val="lowerRoman"/>
      <w:lvlText w:val="%9."/>
      <w:lvlJc w:val="right"/>
      <w:pPr>
        <w:ind w:left="5269" w:hanging="180"/>
      </w:pPr>
      <w:rPr>
        <w:rFonts w:cs="Times New Roman"/>
      </w:rPr>
    </w:lvl>
  </w:abstractNum>
  <w:num w:numId="1">
    <w:abstractNumId w:val="4"/>
  </w:num>
  <w:num w:numId="2">
    <w:abstractNumId w:val="41"/>
  </w:num>
  <w:num w:numId="3">
    <w:abstractNumId w:val="56"/>
  </w:num>
  <w:num w:numId="4">
    <w:abstractNumId w:val="52"/>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3"/>
  </w:num>
  <w:num w:numId="7">
    <w:abstractNumId w:val="50"/>
  </w:num>
  <w:num w:numId="8">
    <w:abstractNumId w:val="18"/>
  </w:num>
  <w:num w:numId="9">
    <w:abstractNumId w:val="36"/>
  </w:num>
  <w:num w:numId="10">
    <w:abstractNumId w:val="8"/>
  </w:num>
  <w:num w:numId="11">
    <w:abstractNumId w:val="26"/>
  </w:num>
  <w:num w:numId="12">
    <w:abstractNumId w:val="48"/>
  </w:num>
  <w:num w:numId="13">
    <w:abstractNumId w:val="46"/>
  </w:num>
  <w:num w:numId="14">
    <w:abstractNumId w:val="29"/>
  </w:num>
  <w:num w:numId="15">
    <w:abstractNumId w:val="30"/>
  </w:num>
  <w:num w:numId="16">
    <w:abstractNumId w:val="49"/>
  </w:num>
  <w:num w:numId="17">
    <w:abstractNumId w:val="9"/>
  </w:num>
  <w:num w:numId="18">
    <w:abstractNumId w:val="21"/>
  </w:num>
  <w:num w:numId="19">
    <w:abstractNumId w:val="20"/>
  </w:num>
  <w:num w:numId="20">
    <w:abstractNumId w:val="19"/>
  </w:num>
  <w:num w:numId="21">
    <w:abstractNumId w:val="35"/>
  </w:num>
  <w:num w:numId="22">
    <w:abstractNumId w:val="0"/>
  </w:num>
  <w:num w:numId="23">
    <w:abstractNumId w:val="23"/>
  </w:num>
  <w:num w:numId="24">
    <w:abstractNumId w:val="5"/>
  </w:num>
  <w:num w:numId="25">
    <w:abstractNumId w:val="12"/>
  </w:num>
  <w:num w:numId="26">
    <w:abstractNumId w:val="51"/>
  </w:num>
  <w:num w:numId="27">
    <w:abstractNumId w:val="42"/>
  </w:num>
  <w:num w:numId="28">
    <w:abstractNumId w:val="33"/>
  </w:num>
  <w:num w:numId="29">
    <w:abstractNumId w:val="17"/>
  </w:num>
  <w:num w:numId="30">
    <w:abstractNumId w:val="43"/>
  </w:num>
  <w:num w:numId="31">
    <w:abstractNumId w:val="39"/>
  </w:num>
  <w:num w:numId="32">
    <w:abstractNumId w:val="14"/>
  </w:num>
  <w:num w:numId="33">
    <w:abstractNumId w:val="38"/>
  </w:num>
  <w:num w:numId="34">
    <w:abstractNumId w:val="15"/>
  </w:num>
  <w:num w:numId="35">
    <w:abstractNumId w:val="16"/>
  </w:num>
  <w:num w:numId="36">
    <w:abstractNumId w:val="32"/>
  </w:num>
  <w:num w:numId="37">
    <w:abstractNumId w:val="55"/>
  </w:num>
  <w:num w:numId="38">
    <w:abstractNumId w:val="25"/>
  </w:num>
  <w:num w:numId="39">
    <w:abstractNumId w:val="57"/>
  </w:num>
  <w:num w:numId="40">
    <w:abstractNumId w:val="1"/>
  </w:num>
  <w:num w:numId="41">
    <w:abstractNumId w:val="10"/>
  </w:num>
  <w:num w:numId="42">
    <w:abstractNumId w:val="47"/>
  </w:num>
  <w:num w:numId="43">
    <w:abstractNumId w:val="11"/>
  </w:num>
  <w:num w:numId="44">
    <w:abstractNumId w:val="22"/>
  </w:num>
  <w:num w:numId="45">
    <w:abstractNumId w:val="13"/>
  </w:num>
  <w:num w:numId="46">
    <w:abstractNumId w:val="45"/>
  </w:num>
  <w:num w:numId="47">
    <w:abstractNumId w:val="37"/>
  </w:num>
  <w:num w:numId="48">
    <w:abstractNumId w:val="2"/>
  </w:num>
  <w:num w:numId="49">
    <w:abstractNumId w:val="27"/>
  </w:num>
  <w:num w:numId="50">
    <w:abstractNumId w:val="44"/>
  </w:num>
  <w:num w:numId="51">
    <w:abstractNumId w:val="40"/>
  </w:num>
  <w:num w:numId="52">
    <w:abstractNumId w:val="7"/>
  </w:num>
  <w:num w:numId="53">
    <w:abstractNumId w:val="31"/>
  </w:num>
  <w:num w:numId="54">
    <w:abstractNumId w:val="6"/>
  </w:num>
  <w:num w:numId="55">
    <w:abstractNumId w:val="28"/>
  </w:num>
  <w:num w:numId="56">
    <w:abstractNumId w:val="3"/>
  </w:num>
  <w:num w:numId="57">
    <w:abstractNumId w:val="34"/>
  </w:num>
  <w:num w:numId="58">
    <w:abstractNumId w:val="54"/>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60299"/>
    <w:rsid w:val="000745DD"/>
    <w:rsid w:val="001607C9"/>
    <w:rsid w:val="001637F7"/>
    <w:rsid w:val="001E6A15"/>
    <w:rsid w:val="00214711"/>
    <w:rsid w:val="00237FCF"/>
    <w:rsid w:val="00295E00"/>
    <w:rsid w:val="002A1337"/>
    <w:rsid w:val="002B7B82"/>
    <w:rsid w:val="002F38EA"/>
    <w:rsid w:val="00370F4C"/>
    <w:rsid w:val="0038181E"/>
    <w:rsid w:val="003A1476"/>
    <w:rsid w:val="003F128E"/>
    <w:rsid w:val="00461A14"/>
    <w:rsid w:val="0047784C"/>
    <w:rsid w:val="00480EF4"/>
    <w:rsid w:val="004B141A"/>
    <w:rsid w:val="004D510A"/>
    <w:rsid w:val="004E12FC"/>
    <w:rsid w:val="005956A7"/>
    <w:rsid w:val="005A7B5C"/>
    <w:rsid w:val="005B5A40"/>
    <w:rsid w:val="005C6DB7"/>
    <w:rsid w:val="0064144C"/>
    <w:rsid w:val="00745BDA"/>
    <w:rsid w:val="00793194"/>
    <w:rsid w:val="0080053C"/>
    <w:rsid w:val="00847E5A"/>
    <w:rsid w:val="008B39C7"/>
    <w:rsid w:val="008E1E7F"/>
    <w:rsid w:val="00932590"/>
    <w:rsid w:val="00946E55"/>
    <w:rsid w:val="00960299"/>
    <w:rsid w:val="00981015"/>
    <w:rsid w:val="009B4F09"/>
    <w:rsid w:val="009C2AEA"/>
    <w:rsid w:val="00A5668E"/>
    <w:rsid w:val="00A65C59"/>
    <w:rsid w:val="00A85B10"/>
    <w:rsid w:val="00AA6D92"/>
    <w:rsid w:val="00AC51E5"/>
    <w:rsid w:val="00AC59D2"/>
    <w:rsid w:val="00AE5BCB"/>
    <w:rsid w:val="00AF58C2"/>
    <w:rsid w:val="00B3797F"/>
    <w:rsid w:val="00BA3A2F"/>
    <w:rsid w:val="00BF30AD"/>
    <w:rsid w:val="00BF4EC6"/>
    <w:rsid w:val="00C061C6"/>
    <w:rsid w:val="00C63DF5"/>
    <w:rsid w:val="00CA0F5A"/>
    <w:rsid w:val="00D21A8B"/>
    <w:rsid w:val="00D43EC3"/>
    <w:rsid w:val="00D45C19"/>
    <w:rsid w:val="00D501BF"/>
    <w:rsid w:val="00D67501"/>
    <w:rsid w:val="00E45F66"/>
    <w:rsid w:val="00E53D2A"/>
    <w:rsid w:val="00E730DF"/>
    <w:rsid w:val="00E76D1C"/>
    <w:rsid w:val="00EC3091"/>
    <w:rsid w:val="00EE7EB6"/>
    <w:rsid w:val="00F77A8C"/>
    <w:rsid w:val="00FA4F07"/>
    <w:rsid w:val="00FC2ED8"/>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299"/>
    <w:pPr>
      <w:suppressAutoHyphens/>
      <w:autoSpaceDN w:val="0"/>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60299"/>
    <w:pPr>
      <w:ind w:left="720"/>
    </w:pPr>
  </w:style>
  <w:style w:type="table" w:styleId="TableGrid">
    <w:name w:val="Table Grid"/>
    <w:basedOn w:val="TableNormal"/>
    <w:uiPriority w:val="99"/>
    <w:rsid w:val="00960299"/>
    <w:pPr>
      <w:autoSpaceDN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6029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60299"/>
    <w:rPr>
      <w:rFonts w:ascii="Tahoma" w:eastAsia="Times New Roman" w:hAnsi="Tahoma" w:cs="Tahoma"/>
      <w:sz w:val="16"/>
      <w:szCs w:val="16"/>
    </w:rPr>
  </w:style>
  <w:style w:type="character" w:styleId="Hyperlink">
    <w:name w:val="Hyperlink"/>
    <w:basedOn w:val="DefaultParagraphFont"/>
    <w:uiPriority w:val="99"/>
    <w:semiHidden/>
    <w:rsid w:val="002B7B82"/>
    <w:rPr>
      <w:rFonts w:cs="Times New Roman"/>
      <w:color w:val="0000FF"/>
      <w:u w:val="single"/>
    </w:rPr>
  </w:style>
  <w:style w:type="paragraph" w:styleId="NormalWeb">
    <w:name w:val="Normal (Web)"/>
    <w:basedOn w:val="Normal"/>
    <w:uiPriority w:val="99"/>
    <w:semiHidden/>
    <w:rsid w:val="002B7B82"/>
    <w:pPr>
      <w:suppressAutoHyphens w:val="0"/>
      <w:autoSpaceDN/>
      <w:spacing w:before="100" w:beforeAutospacing="1" w:after="100" w:afterAutospacing="1"/>
    </w:pPr>
    <w:rPr>
      <w:rFonts w:ascii="Times New Roman" w:eastAsia="Times New Roman" w:hAnsi="Times New Roman"/>
      <w:sz w:val="24"/>
      <w:szCs w:val="24"/>
      <w:lang w:eastAsia="en-GB"/>
    </w:rPr>
  </w:style>
  <w:style w:type="paragraph" w:styleId="Header">
    <w:name w:val="header"/>
    <w:basedOn w:val="Normal"/>
    <w:link w:val="HeaderChar"/>
    <w:uiPriority w:val="99"/>
    <w:semiHidden/>
    <w:rsid w:val="001607C9"/>
    <w:pPr>
      <w:tabs>
        <w:tab w:val="center" w:pos="4513"/>
        <w:tab w:val="right" w:pos="9026"/>
      </w:tabs>
    </w:pPr>
  </w:style>
  <w:style w:type="character" w:customStyle="1" w:styleId="HeaderChar">
    <w:name w:val="Header Char"/>
    <w:basedOn w:val="DefaultParagraphFont"/>
    <w:link w:val="Header"/>
    <w:uiPriority w:val="99"/>
    <w:semiHidden/>
    <w:locked/>
    <w:rsid w:val="001607C9"/>
    <w:rPr>
      <w:rFonts w:ascii="Calibri" w:eastAsia="Times New Roman" w:hAnsi="Calibri" w:cs="Times New Roman"/>
    </w:rPr>
  </w:style>
  <w:style w:type="paragraph" w:styleId="Footer">
    <w:name w:val="footer"/>
    <w:basedOn w:val="Normal"/>
    <w:link w:val="FooterChar"/>
    <w:uiPriority w:val="99"/>
    <w:semiHidden/>
    <w:rsid w:val="001607C9"/>
    <w:pPr>
      <w:tabs>
        <w:tab w:val="center" w:pos="4513"/>
        <w:tab w:val="right" w:pos="9026"/>
      </w:tabs>
    </w:pPr>
  </w:style>
  <w:style w:type="character" w:customStyle="1" w:styleId="FooterChar">
    <w:name w:val="Footer Char"/>
    <w:basedOn w:val="DefaultParagraphFont"/>
    <w:link w:val="Footer"/>
    <w:uiPriority w:val="99"/>
    <w:semiHidden/>
    <w:locked/>
    <w:rsid w:val="001607C9"/>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2111705806">
      <w:marLeft w:val="0"/>
      <w:marRight w:val="0"/>
      <w:marTop w:val="0"/>
      <w:marBottom w:val="0"/>
      <w:divBdr>
        <w:top w:val="none" w:sz="0" w:space="0" w:color="auto"/>
        <w:left w:val="none" w:sz="0" w:space="0" w:color="auto"/>
        <w:bottom w:val="none" w:sz="0" w:space="0" w:color="auto"/>
        <w:right w:val="none" w:sz="0" w:space="0" w:color="auto"/>
      </w:divBdr>
    </w:div>
    <w:div w:id="2111705811">
      <w:marLeft w:val="0"/>
      <w:marRight w:val="0"/>
      <w:marTop w:val="0"/>
      <w:marBottom w:val="0"/>
      <w:divBdr>
        <w:top w:val="none" w:sz="0" w:space="0" w:color="auto"/>
        <w:left w:val="none" w:sz="0" w:space="0" w:color="auto"/>
        <w:bottom w:val="none" w:sz="0" w:space="0" w:color="auto"/>
        <w:right w:val="none" w:sz="0" w:space="0" w:color="auto"/>
      </w:divBdr>
      <w:divsChild>
        <w:div w:id="2111705850">
          <w:marLeft w:val="547"/>
          <w:marRight w:val="0"/>
          <w:marTop w:val="154"/>
          <w:marBottom w:val="0"/>
          <w:divBdr>
            <w:top w:val="none" w:sz="0" w:space="0" w:color="auto"/>
            <w:left w:val="none" w:sz="0" w:space="0" w:color="auto"/>
            <w:bottom w:val="none" w:sz="0" w:space="0" w:color="auto"/>
            <w:right w:val="none" w:sz="0" w:space="0" w:color="auto"/>
          </w:divBdr>
        </w:div>
      </w:divsChild>
    </w:div>
    <w:div w:id="2111705813">
      <w:marLeft w:val="0"/>
      <w:marRight w:val="0"/>
      <w:marTop w:val="0"/>
      <w:marBottom w:val="0"/>
      <w:divBdr>
        <w:top w:val="none" w:sz="0" w:space="0" w:color="auto"/>
        <w:left w:val="none" w:sz="0" w:space="0" w:color="auto"/>
        <w:bottom w:val="none" w:sz="0" w:space="0" w:color="auto"/>
        <w:right w:val="none" w:sz="0" w:space="0" w:color="auto"/>
      </w:divBdr>
      <w:divsChild>
        <w:div w:id="2111705803">
          <w:marLeft w:val="547"/>
          <w:marRight w:val="0"/>
          <w:marTop w:val="96"/>
          <w:marBottom w:val="0"/>
          <w:divBdr>
            <w:top w:val="none" w:sz="0" w:space="0" w:color="auto"/>
            <w:left w:val="none" w:sz="0" w:space="0" w:color="auto"/>
            <w:bottom w:val="none" w:sz="0" w:space="0" w:color="auto"/>
            <w:right w:val="none" w:sz="0" w:space="0" w:color="auto"/>
          </w:divBdr>
        </w:div>
        <w:div w:id="2111705860">
          <w:marLeft w:val="547"/>
          <w:marRight w:val="0"/>
          <w:marTop w:val="96"/>
          <w:marBottom w:val="0"/>
          <w:divBdr>
            <w:top w:val="none" w:sz="0" w:space="0" w:color="auto"/>
            <w:left w:val="none" w:sz="0" w:space="0" w:color="auto"/>
            <w:bottom w:val="none" w:sz="0" w:space="0" w:color="auto"/>
            <w:right w:val="none" w:sz="0" w:space="0" w:color="auto"/>
          </w:divBdr>
        </w:div>
      </w:divsChild>
    </w:div>
    <w:div w:id="2111705814">
      <w:marLeft w:val="0"/>
      <w:marRight w:val="0"/>
      <w:marTop w:val="0"/>
      <w:marBottom w:val="0"/>
      <w:divBdr>
        <w:top w:val="none" w:sz="0" w:space="0" w:color="auto"/>
        <w:left w:val="none" w:sz="0" w:space="0" w:color="auto"/>
        <w:bottom w:val="none" w:sz="0" w:space="0" w:color="auto"/>
        <w:right w:val="none" w:sz="0" w:space="0" w:color="auto"/>
      </w:divBdr>
      <w:divsChild>
        <w:div w:id="2111705798">
          <w:marLeft w:val="547"/>
          <w:marRight w:val="0"/>
          <w:marTop w:val="134"/>
          <w:marBottom w:val="0"/>
          <w:divBdr>
            <w:top w:val="none" w:sz="0" w:space="0" w:color="auto"/>
            <w:left w:val="none" w:sz="0" w:space="0" w:color="auto"/>
            <w:bottom w:val="none" w:sz="0" w:space="0" w:color="auto"/>
            <w:right w:val="none" w:sz="0" w:space="0" w:color="auto"/>
          </w:divBdr>
        </w:div>
        <w:div w:id="2111705812">
          <w:marLeft w:val="547"/>
          <w:marRight w:val="0"/>
          <w:marTop w:val="134"/>
          <w:marBottom w:val="0"/>
          <w:divBdr>
            <w:top w:val="none" w:sz="0" w:space="0" w:color="auto"/>
            <w:left w:val="none" w:sz="0" w:space="0" w:color="auto"/>
            <w:bottom w:val="none" w:sz="0" w:space="0" w:color="auto"/>
            <w:right w:val="none" w:sz="0" w:space="0" w:color="auto"/>
          </w:divBdr>
        </w:div>
        <w:div w:id="2111705829">
          <w:marLeft w:val="547"/>
          <w:marRight w:val="0"/>
          <w:marTop w:val="134"/>
          <w:marBottom w:val="0"/>
          <w:divBdr>
            <w:top w:val="none" w:sz="0" w:space="0" w:color="auto"/>
            <w:left w:val="none" w:sz="0" w:space="0" w:color="auto"/>
            <w:bottom w:val="none" w:sz="0" w:space="0" w:color="auto"/>
            <w:right w:val="none" w:sz="0" w:space="0" w:color="auto"/>
          </w:divBdr>
        </w:div>
        <w:div w:id="2111705835">
          <w:marLeft w:val="1166"/>
          <w:marRight w:val="0"/>
          <w:marTop w:val="115"/>
          <w:marBottom w:val="0"/>
          <w:divBdr>
            <w:top w:val="none" w:sz="0" w:space="0" w:color="auto"/>
            <w:left w:val="none" w:sz="0" w:space="0" w:color="auto"/>
            <w:bottom w:val="none" w:sz="0" w:space="0" w:color="auto"/>
            <w:right w:val="none" w:sz="0" w:space="0" w:color="auto"/>
          </w:divBdr>
        </w:div>
        <w:div w:id="2111705837">
          <w:marLeft w:val="1166"/>
          <w:marRight w:val="0"/>
          <w:marTop w:val="115"/>
          <w:marBottom w:val="0"/>
          <w:divBdr>
            <w:top w:val="none" w:sz="0" w:space="0" w:color="auto"/>
            <w:left w:val="none" w:sz="0" w:space="0" w:color="auto"/>
            <w:bottom w:val="none" w:sz="0" w:space="0" w:color="auto"/>
            <w:right w:val="none" w:sz="0" w:space="0" w:color="auto"/>
          </w:divBdr>
        </w:div>
        <w:div w:id="2111705847">
          <w:marLeft w:val="547"/>
          <w:marRight w:val="0"/>
          <w:marTop w:val="134"/>
          <w:marBottom w:val="0"/>
          <w:divBdr>
            <w:top w:val="none" w:sz="0" w:space="0" w:color="auto"/>
            <w:left w:val="none" w:sz="0" w:space="0" w:color="auto"/>
            <w:bottom w:val="none" w:sz="0" w:space="0" w:color="auto"/>
            <w:right w:val="none" w:sz="0" w:space="0" w:color="auto"/>
          </w:divBdr>
        </w:div>
        <w:div w:id="2111705851">
          <w:marLeft w:val="1166"/>
          <w:marRight w:val="0"/>
          <w:marTop w:val="115"/>
          <w:marBottom w:val="0"/>
          <w:divBdr>
            <w:top w:val="none" w:sz="0" w:space="0" w:color="auto"/>
            <w:left w:val="none" w:sz="0" w:space="0" w:color="auto"/>
            <w:bottom w:val="none" w:sz="0" w:space="0" w:color="auto"/>
            <w:right w:val="none" w:sz="0" w:space="0" w:color="auto"/>
          </w:divBdr>
        </w:div>
        <w:div w:id="2111705873">
          <w:marLeft w:val="547"/>
          <w:marRight w:val="0"/>
          <w:marTop w:val="134"/>
          <w:marBottom w:val="0"/>
          <w:divBdr>
            <w:top w:val="none" w:sz="0" w:space="0" w:color="auto"/>
            <w:left w:val="none" w:sz="0" w:space="0" w:color="auto"/>
            <w:bottom w:val="none" w:sz="0" w:space="0" w:color="auto"/>
            <w:right w:val="none" w:sz="0" w:space="0" w:color="auto"/>
          </w:divBdr>
        </w:div>
      </w:divsChild>
    </w:div>
    <w:div w:id="2111705815">
      <w:marLeft w:val="0"/>
      <w:marRight w:val="0"/>
      <w:marTop w:val="0"/>
      <w:marBottom w:val="0"/>
      <w:divBdr>
        <w:top w:val="none" w:sz="0" w:space="0" w:color="auto"/>
        <w:left w:val="none" w:sz="0" w:space="0" w:color="auto"/>
        <w:bottom w:val="none" w:sz="0" w:space="0" w:color="auto"/>
        <w:right w:val="none" w:sz="0" w:space="0" w:color="auto"/>
      </w:divBdr>
      <w:divsChild>
        <w:div w:id="2111705805">
          <w:marLeft w:val="547"/>
          <w:marRight w:val="0"/>
          <w:marTop w:val="154"/>
          <w:marBottom w:val="0"/>
          <w:divBdr>
            <w:top w:val="none" w:sz="0" w:space="0" w:color="auto"/>
            <w:left w:val="none" w:sz="0" w:space="0" w:color="auto"/>
            <w:bottom w:val="none" w:sz="0" w:space="0" w:color="auto"/>
            <w:right w:val="none" w:sz="0" w:space="0" w:color="auto"/>
          </w:divBdr>
        </w:div>
        <w:div w:id="2111705807">
          <w:marLeft w:val="547"/>
          <w:marRight w:val="0"/>
          <w:marTop w:val="154"/>
          <w:marBottom w:val="0"/>
          <w:divBdr>
            <w:top w:val="none" w:sz="0" w:space="0" w:color="auto"/>
            <w:left w:val="none" w:sz="0" w:space="0" w:color="auto"/>
            <w:bottom w:val="none" w:sz="0" w:space="0" w:color="auto"/>
            <w:right w:val="none" w:sz="0" w:space="0" w:color="auto"/>
          </w:divBdr>
        </w:div>
        <w:div w:id="2111705857">
          <w:marLeft w:val="547"/>
          <w:marRight w:val="0"/>
          <w:marTop w:val="154"/>
          <w:marBottom w:val="0"/>
          <w:divBdr>
            <w:top w:val="none" w:sz="0" w:space="0" w:color="auto"/>
            <w:left w:val="none" w:sz="0" w:space="0" w:color="auto"/>
            <w:bottom w:val="none" w:sz="0" w:space="0" w:color="auto"/>
            <w:right w:val="none" w:sz="0" w:space="0" w:color="auto"/>
          </w:divBdr>
        </w:div>
      </w:divsChild>
    </w:div>
    <w:div w:id="2111705818">
      <w:marLeft w:val="0"/>
      <w:marRight w:val="0"/>
      <w:marTop w:val="0"/>
      <w:marBottom w:val="0"/>
      <w:divBdr>
        <w:top w:val="none" w:sz="0" w:space="0" w:color="auto"/>
        <w:left w:val="none" w:sz="0" w:space="0" w:color="auto"/>
        <w:bottom w:val="none" w:sz="0" w:space="0" w:color="auto"/>
        <w:right w:val="none" w:sz="0" w:space="0" w:color="auto"/>
      </w:divBdr>
      <w:divsChild>
        <w:div w:id="2111705801">
          <w:marLeft w:val="547"/>
          <w:marRight w:val="0"/>
          <w:marTop w:val="96"/>
          <w:marBottom w:val="0"/>
          <w:divBdr>
            <w:top w:val="none" w:sz="0" w:space="0" w:color="auto"/>
            <w:left w:val="none" w:sz="0" w:space="0" w:color="auto"/>
            <w:bottom w:val="none" w:sz="0" w:space="0" w:color="auto"/>
            <w:right w:val="none" w:sz="0" w:space="0" w:color="auto"/>
          </w:divBdr>
        </w:div>
        <w:div w:id="2111705802">
          <w:marLeft w:val="547"/>
          <w:marRight w:val="0"/>
          <w:marTop w:val="96"/>
          <w:marBottom w:val="0"/>
          <w:divBdr>
            <w:top w:val="none" w:sz="0" w:space="0" w:color="auto"/>
            <w:left w:val="none" w:sz="0" w:space="0" w:color="auto"/>
            <w:bottom w:val="none" w:sz="0" w:space="0" w:color="auto"/>
            <w:right w:val="none" w:sz="0" w:space="0" w:color="auto"/>
          </w:divBdr>
        </w:div>
        <w:div w:id="2111705826">
          <w:marLeft w:val="547"/>
          <w:marRight w:val="0"/>
          <w:marTop w:val="96"/>
          <w:marBottom w:val="0"/>
          <w:divBdr>
            <w:top w:val="none" w:sz="0" w:space="0" w:color="auto"/>
            <w:left w:val="none" w:sz="0" w:space="0" w:color="auto"/>
            <w:bottom w:val="none" w:sz="0" w:space="0" w:color="auto"/>
            <w:right w:val="none" w:sz="0" w:space="0" w:color="auto"/>
          </w:divBdr>
        </w:div>
        <w:div w:id="2111705848">
          <w:marLeft w:val="547"/>
          <w:marRight w:val="0"/>
          <w:marTop w:val="96"/>
          <w:marBottom w:val="0"/>
          <w:divBdr>
            <w:top w:val="none" w:sz="0" w:space="0" w:color="auto"/>
            <w:left w:val="none" w:sz="0" w:space="0" w:color="auto"/>
            <w:bottom w:val="none" w:sz="0" w:space="0" w:color="auto"/>
            <w:right w:val="none" w:sz="0" w:space="0" w:color="auto"/>
          </w:divBdr>
        </w:div>
        <w:div w:id="2111705855">
          <w:marLeft w:val="547"/>
          <w:marRight w:val="0"/>
          <w:marTop w:val="96"/>
          <w:marBottom w:val="0"/>
          <w:divBdr>
            <w:top w:val="none" w:sz="0" w:space="0" w:color="auto"/>
            <w:left w:val="none" w:sz="0" w:space="0" w:color="auto"/>
            <w:bottom w:val="none" w:sz="0" w:space="0" w:color="auto"/>
            <w:right w:val="none" w:sz="0" w:space="0" w:color="auto"/>
          </w:divBdr>
        </w:div>
        <w:div w:id="2111705868">
          <w:marLeft w:val="547"/>
          <w:marRight w:val="0"/>
          <w:marTop w:val="96"/>
          <w:marBottom w:val="0"/>
          <w:divBdr>
            <w:top w:val="none" w:sz="0" w:space="0" w:color="auto"/>
            <w:left w:val="none" w:sz="0" w:space="0" w:color="auto"/>
            <w:bottom w:val="none" w:sz="0" w:space="0" w:color="auto"/>
            <w:right w:val="none" w:sz="0" w:space="0" w:color="auto"/>
          </w:divBdr>
        </w:div>
        <w:div w:id="2111705870">
          <w:marLeft w:val="547"/>
          <w:marRight w:val="0"/>
          <w:marTop w:val="96"/>
          <w:marBottom w:val="0"/>
          <w:divBdr>
            <w:top w:val="none" w:sz="0" w:space="0" w:color="auto"/>
            <w:left w:val="none" w:sz="0" w:space="0" w:color="auto"/>
            <w:bottom w:val="none" w:sz="0" w:space="0" w:color="auto"/>
            <w:right w:val="none" w:sz="0" w:space="0" w:color="auto"/>
          </w:divBdr>
        </w:div>
        <w:div w:id="2111705871">
          <w:marLeft w:val="547"/>
          <w:marRight w:val="0"/>
          <w:marTop w:val="96"/>
          <w:marBottom w:val="0"/>
          <w:divBdr>
            <w:top w:val="none" w:sz="0" w:space="0" w:color="auto"/>
            <w:left w:val="none" w:sz="0" w:space="0" w:color="auto"/>
            <w:bottom w:val="none" w:sz="0" w:space="0" w:color="auto"/>
            <w:right w:val="none" w:sz="0" w:space="0" w:color="auto"/>
          </w:divBdr>
        </w:div>
      </w:divsChild>
    </w:div>
    <w:div w:id="2111705820">
      <w:marLeft w:val="0"/>
      <w:marRight w:val="0"/>
      <w:marTop w:val="0"/>
      <w:marBottom w:val="0"/>
      <w:divBdr>
        <w:top w:val="none" w:sz="0" w:space="0" w:color="auto"/>
        <w:left w:val="none" w:sz="0" w:space="0" w:color="auto"/>
        <w:bottom w:val="none" w:sz="0" w:space="0" w:color="auto"/>
        <w:right w:val="none" w:sz="0" w:space="0" w:color="auto"/>
      </w:divBdr>
      <w:divsChild>
        <w:div w:id="2111705869">
          <w:marLeft w:val="0"/>
          <w:marRight w:val="0"/>
          <w:marTop w:val="0"/>
          <w:marBottom w:val="0"/>
          <w:divBdr>
            <w:top w:val="none" w:sz="0" w:space="0" w:color="auto"/>
            <w:left w:val="none" w:sz="0" w:space="0" w:color="auto"/>
            <w:bottom w:val="none" w:sz="0" w:space="0" w:color="auto"/>
            <w:right w:val="none" w:sz="0" w:space="0" w:color="auto"/>
          </w:divBdr>
          <w:divsChild>
            <w:div w:id="21117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05821">
      <w:marLeft w:val="0"/>
      <w:marRight w:val="0"/>
      <w:marTop w:val="0"/>
      <w:marBottom w:val="0"/>
      <w:divBdr>
        <w:top w:val="none" w:sz="0" w:space="0" w:color="auto"/>
        <w:left w:val="none" w:sz="0" w:space="0" w:color="auto"/>
        <w:bottom w:val="none" w:sz="0" w:space="0" w:color="auto"/>
        <w:right w:val="none" w:sz="0" w:space="0" w:color="auto"/>
      </w:divBdr>
      <w:divsChild>
        <w:div w:id="2111705841">
          <w:marLeft w:val="1166"/>
          <w:marRight w:val="0"/>
          <w:marTop w:val="115"/>
          <w:marBottom w:val="0"/>
          <w:divBdr>
            <w:top w:val="none" w:sz="0" w:space="0" w:color="auto"/>
            <w:left w:val="none" w:sz="0" w:space="0" w:color="auto"/>
            <w:bottom w:val="none" w:sz="0" w:space="0" w:color="auto"/>
            <w:right w:val="none" w:sz="0" w:space="0" w:color="auto"/>
          </w:divBdr>
        </w:div>
        <w:div w:id="2111705854">
          <w:marLeft w:val="1166"/>
          <w:marRight w:val="0"/>
          <w:marTop w:val="115"/>
          <w:marBottom w:val="0"/>
          <w:divBdr>
            <w:top w:val="none" w:sz="0" w:space="0" w:color="auto"/>
            <w:left w:val="none" w:sz="0" w:space="0" w:color="auto"/>
            <w:bottom w:val="none" w:sz="0" w:space="0" w:color="auto"/>
            <w:right w:val="none" w:sz="0" w:space="0" w:color="auto"/>
          </w:divBdr>
        </w:div>
      </w:divsChild>
    </w:div>
    <w:div w:id="2111705824">
      <w:marLeft w:val="0"/>
      <w:marRight w:val="0"/>
      <w:marTop w:val="0"/>
      <w:marBottom w:val="0"/>
      <w:divBdr>
        <w:top w:val="none" w:sz="0" w:space="0" w:color="auto"/>
        <w:left w:val="none" w:sz="0" w:space="0" w:color="auto"/>
        <w:bottom w:val="none" w:sz="0" w:space="0" w:color="auto"/>
        <w:right w:val="none" w:sz="0" w:space="0" w:color="auto"/>
      </w:divBdr>
      <w:divsChild>
        <w:div w:id="2111705822">
          <w:marLeft w:val="547"/>
          <w:marRight w:val="0"/>
          <w:marTop w:val="120"/>
          <w:marBottom w:val="0"/>
          <w:divBdr>
            <w:top w:val="none" w:sz="0" w:space="0" w:color="auto"/>
            <w:left w:val="none" w:sz="0" w:space="0" w:color="auto"/>
            <w:bottom w:val="none" w:sz="0" w:space="0" w:color="auto"/>
            <w:right w:val="none" w:sz="0" w:space="0" w:color="auto"/>
          </w:divBdr>
        </w:div>
        <w:div w:id="2111705823">
          <w:marLeft w:val="547"/>
          <w:marRight w:val="0"/>
          <w:marTop w:val="120"/>
          <w:marBottom w:val="0"/>
          <w:divBdr>
            <w:top w:val="none" w:sz="0" w:space="0" w:color="auto"/>
            <w:left w:val="none" w:sz="0" w:space="0" w:color="auto"/>
            <w:bottom w:val="none" w:sz="0" w:space="0" w:color="auto"/>
            <w:right w:val="none" w:sz="0" w:space="0" w:color="auto"/>
          </w:divBdr>
        </w:div>
        <w:div w:id="2111705833">
          <w:marLeft w:val="547"/>
          <w:marRight w:val="0"/>
          <w:marTop w:val="120"/>
          <w:marBottom w:val="0"/>
          <w:divBdr>
            <w:top w:val="none" w:sz="0" w:space="0" w:color="auto"/>
            <w:left w:val="none" w:sz="0" w:space="0" w:color="auto"/>
            <w:bottom w:val="none" w:sz="0" w:space="0" w:color="auto"/>
            <w:right w:val="none" w:sz="0" w:space="0" w:color="auto"/>
          </w:divBdr>
        </w:div>
        <w:div w:id="2111705834">
          <w:marLeft w:val="547"/>
          <w:marRight w:val="0"/>
          <w:marTop w:val="120"/>
          <w:marBottom w:val="0"/>
          <w:divBdr>
            <w:top w:val="none" w:sz="0" w:space="0" w:color="auto"/>
            <w:left w:val="none" w:sz="0" w:space="0" w:color="auto"/>
            <w:bottom w:val="none" w:sz="0" w:space="0" w:color="auto"/>
            <w:right w:val="none" w:sz="0" w:space="0" w:color="auto"/>
          </w:divBdr>
        </w:div>
      </w:divsChild>
    </w:div>
    <w:div w:id="2111705825">
      <w:marLeft w:val="0"/>
      <w:marRight w:val="0"/>
      <w:marTop w:val="0"/>
      <w:marBottom w:val="0"/>
      <w:divBdr>
        <w:top w:val="none" w:sz="0" w:space="0" w:color="auto"/>
        <w:left w:val="none" w:sz="0" w:space="0" w:color="auto"/>
        <w:bottom w:val="none" w:sz="0" w:space="0" w:color="auto"/>
        <w:right w:val="none" w:sz="0" w:space="0" w:color="auto"/>
      </w:divBdr>
      <w:divsChild>
        <w:div w:id="2111705809">
          <w:marLeft w:val="547"/>
          <w:marRight w:val="0"/>
          <w:marTop w:val="96"/>
          <w:marBottom w:val="0"/>
          <w:divBdr>
            <w:top w:val="none" w:sz="0" w:space="0" w:color="auto"/>
            <w:left w:val="none" w:sz="0" w:space="0" w:color="auto"/>
            <w:bottom w:val="none" w:sz="0" w:space="0" w:color="auto"/>
            <w:right w:val="none" w:sz="0" w:space="0" w:color="auto"/>
          </w:divBdr>
        </w:div>
        <w:div w:id="2111705817">
          <w:marLeft w:val="547"/>
          <w:marRight w:val="0"/>
          <w:marTop w:val="86"/>
          <w:marBottom w:val="0"/>
          <w:divBdr>
            <w:top w:val="none" w:sz="0" w:space="0" w:color="auto"/>
            <w:left w:val="none" w:sz="0" w:space="0" w:color="auto"/>
            <w:bottom w:val="none" w:sz="0" w:space="0" w:color="auto"/>
            <w:right w:val="none" w:sz="0" w:space="0" w:color="auto"/>
          </w:divBdr>
        </w:div>
        <w:div w:id="2111705840">
          <w:marLeft w:val="547"/>
          <w:marRight w:val="0"/>
          <w:marTop w:val="86"/>
          <w:marBottom w:val="0"/>
          <w:divBdr>
            <w:top w:val="none" w:sz="0" w:space="0" w:color="auto"/>
            <w:left w:val="none" w:sz="0" w:space="0" w:color="auto"/>
            <w:bottom w:val="none" w:sz="0" w:space="0" w:color="auto"/>
            <w:right w:val="none" w:sz="0" w:space="0" w:color="auto"/>
          </w:divBdr>
        </w:div>
        <w:div w:id="2111705852">
          <w:marLeft w:val="547"/>
          <w:marRight w:val="0"/>
          <w:marTop w:val="96"/>
          <w:marBottom w:val="0"/>
          <w:divBdr>
            <w:top w:val="none" w:sz="0" w:space="0" w:color="auto"/>
            <w:left w:val="none" w:sz="0" w:space="0" w:color="auto"/>
            <w:bottom w:val="none" w:sz="0" w:space="0" w:color="auto"/>
            <w:right w:val="none" w:sz="0" w:space="0" w:color="auto"/>
          </w:divBdr>
        </w:div>
        <w:div w:id="2111705853">
          <w:marLeft w:val="547"/>
          <w:marRight w:val="0"/>
          <w:marTop w:val="86"/>
          <w:marBottom w:val="0"/>
          <w:divBdr>
            <w:top w:val="none" w:sz="0" w:space="0" w:color="auto"/>
            <w:left w:val="none" w:sz="0" w:space="0" w:color="auto"/>
            <w:bottom w:val="none" w:sz="0" w:space="0" w:color="auto"/>
            <w:right w:val="none" w:sz="0" w:space="0" w:color="auto"/>
          </w:divBdr>
        </w:div>
        <w:div w:id="2111705862">
          <w:marLeft w:val="547"/>
          <w:marRight w:val="0"/>
          <w:marTop w:val="96"/>
          <w:marBottom w:val="0"/>
          <w:divBdr>
            <w:top w:val="none" w:sz="0" w:space="0" w:color="auto"/>
            <w:left w:val="none" w:sz="0" w:space="0" w:color="auto"/>
            <w:bottom w:val="none" w:sz="0" w:space="0" w:color="auto"/>
            <w:right w:val="none" w:sz="0" w:space="0" w:color="auto"/>
          </w:divBdr>
        </w:div>
      </w:divsChild>
    </w:div>
    <w:div w:id="2111705831">
      <w:marLeft w:val="0"/>
      <w:marRight w:val="0"/>
      <w:marTop w:val="0"/>
      <w:marBottom w:val="0"/>
      <w:divBdr>
        <w:top w:val="none" w:sz="0" w:space="0" w:color="auto"/>
        <w:left w:val="none" w:sz="0" w:space="0" w:color="auto"/>
        <w:bottom w:val="none" w:sz="0" w:space="0" w:color="auto"/>
        <w:right w:val="none" w:sz="0" w:space="0" w:color="auto"/>
      </w:divBdr>
      <w:divsChild>
        <w:div w:id="2111705836">
          <w:marLeft w:val="547"/>
          <w:marRight w:val="0"/>
          <w:marTop w:val="154"/>
          <w:marBottom w:val="0"/>
          <w:divBdr>
            <w:top w:val="none" w:sz="0" w:space="0" w:color="auto"/>
            <w:left w:val="none" w:sz="0" w:space="0" w:color="auto"/>
            <w:bottom w:val="none" w:sz="0" w:space="0" w:color="auto"/>
            <w:right w:val="none" w:sz="0" w:space="0" w:color="auto"/>
          </w:divBdr>
        </w:div>
        <w:div w:id="2111705863">
          <w:marLeft w:val="547"/>
          <w:marRight w:val="0"/>
          <w:marTop w:val="154"/>
          <w:marBottom w:val="0"/>
          <w:divBdr>
            <w:top w:val="none" w:sz="0" w:space="0" w:color="auto"/>
            <w:left w:val="none" w:sz="0" w:space="0" w:color="auto"/>
            <w:bottom w:val="none" w:sz="0" w:space="0" w:color="auto"/>
            <w:right w:val="none" w:sz="0" w:space="0" w:color="auto"/>
          </w:divBdr>
        </w:div>
        <w:div w:id="2111705864">
          <w:marLeft w:val="547"/>
          <w:marRight w:val="0"/>
          <w:marTop w:val="154"/>
          <w:marBottom w:val="0"/>
          <w:divBdr>
            <w:top w:val="none" w:sz="0" w:space="0" w:color="auto"/>
            <w:left w:val="none" w:sz="0" w:space="0" w:color="auto"/>
            <w:bottom w:val="none" w:sz="0" w:space="0" w:color="auto"/>
            <w:right w:val="none" w:sz="0" w:space="0" w:color="auto"/>
          </w:divBdr>
        </w:div>
      </w:divsChild>
    </w:div>
    <w:div w:id="2111705832">
      <w:marLeft w:val="0"/>
      <w:marRight w:val="0"/>
      <w:marTop w:val="0"/>
      <w:marBottom w:val="0"/>
      <w:divBdr>
        <w:top w:val="none" w:sz="0" w:space="0" w:color="auto"/>
        <w:left w:val="none" w:sz="0" w:space="0" w:color="auto"/>
        <w:bottom w:val="none" w:sz="0" w:space="0" w:color="auto"/>
        <w:right w:val="none" w:sz="0" w:space="0" w:color="auto"/>
      </w:divBdr>
      <w:divsChild>
        <w:div w:id="2111705799">
          <w:marLeft w:val="547"/>
          <w:marRight w:val="0"/>
          <w:marTop w:val="120"/>
          <w:marBottom w:val="0"/>
          <w:divBdr>
            <w:top w:val="none" w:sz="0" w:space="0" w:color="auto"/>
            <w:left w:val="none" w:sz="0" w:space="0" w:color="auto"/>
            <w:bottom w:val="none" w:sz="0" w:space="0" w:color="auto"/>
            <w:right w:val="none" w:sz="0" w:space="0" w:color="auto"/>
          </w:divBdr>
        </w:div>
        <w:div w:id="2111705808">
          <w:marLeft w:val="547"/>
          <w:marRight w:val="0"/>
          <w:marTop w:val="120"/>
          <w:marBottom w:val="0"/>
          <w:divBdr>
            <w:top w:val="none" w:sz="0" w:space="0" w:color="auto"/>
            <w:left w:val="none" w:sz="0" w:space="0" w:color="auto"/>
            <w:bottom w:val="none" w:sz="0" w:space="0" w:color="auto"/>
            <w:right w:val="none" w:sz="0" w:space="0" w:color="auto"/>
          </w:divBdr>
        </w:div>
        <w:div w:id="2111705819">
          <w:marLeft w:val="547"/>
          <w:marRight w:val="0"/>
          <w:marTop w:val="120"/>
          <w:marBottom w:val="0"/>
          <w:divBdr>
            <w:top w:val="none" w:sz="0" w:space="0" w:color="auto"/>
            <w:left w:val="none" w:sz="0" w:space="0" w:color="auto"/>
            <w:bottom w:val="none" w:sz="0" w:space="0" w:color="auto"/>
            <w:right w:val="none" w:sz="0" w:space="0" w:color="auto"/>
          </w:divBdr>
        </w:div>
        <w:div w:id="2111705846">
          <w:marLeft w:val="547"/>
          <w:marRight w:val="0"/>
          <w:marTop w:val="120"/>
          <w:marBottom w:val="0"/>
          <w:divBdr>
            <w:top w:val="none" w:sz="0" w:space="0" w:color="auto"/>
            <w:left w:val="none" w:sz="0" w:space="0" w:color="auto"/>
            <w:bottom w:val="none" w:sz="0" w:space="0" w:color="auto"/>
            <w:right w:val="none" w:sz="0" w:space="0" w:color="auto"/>
          </w:divBdr>
        </w:div>
      </w:divsChild>
    </w:div>
    <w:div w:id="2111705839">
      <w:marLeft w:val="0"/>
      <w:marRight w:val="0"/>
      <w:marTop w:val="0"/>
      <w:marBottom w:val="0"/>
      <w:divBdr>
        <w:top w:val="none" w:sz="0" w:space="0" w:color="auto"/>
        <w:left w:val="none" w:sz="0" w:space="0" w:color="auto"/>
        <w:bottom w:val="none" w:sz="0" w:space="0" w:color="auto"/>
        <w:right w:val="none" w:sz="0" w:space="0" w:color="auto"/>
      </w:divBdr>
      <w:divsChild>
        <w:div w:id="2111705827">
          <w:marLeft w:val="547"/>
          <w:marRight w:val="0"/>
          <w:marTop w:val="154"/>
          <w:marBottom w:val="0"/>
          <w:divBdr>
            <w:top w:val="none" w:sz="0" w:space="0" w:color="auto"/>
            <w:left w:val="none" w:sz="0" w:space="0" w:color="auto"/>
            <w:bottom w:val="none" w:sz="0" w:space="0" w:color="auto"/>
            <w:right w:val="none" w:sz="0" w:space="0" w:color="auto"/>
          </w:divBdr>
        </w:div>
        <w:div w:id="2111705828">
          <w:marLeft w:val="547"/>
          <w:marRight w:val="0"/>
          <w:marTop w:val="154"/>
          <w:marBottom w:val="0"/>
          <w:divBdr>
            <w:top w:val="none" w:sz="0" w:space="0" w:color="auto"/>
            <w:left w:val="none" w:sz="0" w:space="0" w:color="auto"/>
            <w:bottom w:val="none" w:sz="0" w:space="0" w:color="auto"/>
            <w:right w:val="none" w:sz="0" w:space="0" w:color="auto"/>
          </w:divBdr>
        </w:div>
      </w:divsChild>
    </w:div>
    <w:div w:id="2111705843">
      <w:marLeft w:val="0"/>
      <w:marRight w:val="0"/>
      <w:marTop w:val="0"/>
      <w:marBottom w:val="0"/>
      <w:divBdr>
        <w:top w:val="none" w:sz="0" w:space="0" w:color="auto"/>
        <w:left w:val="none" w:sz="0" w:space="0" w:color="auto"/>
        <w:bottom w:val="none" w:sz="0" w:space="0" w:color="auto"/>
        <w:right w:val="none" w:sz="0" w:space="0" w:color="auto"/>
      </w:divBdr>
      <w:divsChild>
        <w:div w:id="2111705800">
          <w:marLeft w:val="547"/>
          <w:marRight w:val="0"/>
          <w:marTop w:val="154"/>
          <w:marBottom w:val="0"/>
          <w:divBdr>
            <w:top w:val="none" w:sz="0" w:space="0" w:color="auto"/>
            <w:left w:val="none" w:sz="0" w:space="0" w:color="auto"/>
            <w:bottom w:val="none" w:sz="0" w:space="0" w:color="auto"/>
            <w:right w:val="none" w:sz="0" w:space="0" w:color="auto"/>
          </w:divBdr>
        </w:div>
      </w:divsChild>
    </w:div>
    <w:div w:id="2111705845">
      <w:marLeft w:val="0"/>
      <w:marRight w:val="0"/>
      <w:marTop w:val="0"/>
      <w:marBottom w:val="0"/>
      <w:divBdr>
        <w:top w:val="none" w:sz="0" w:space="0" w:color="auto"/>
        <w:left w:val="none" w:sz="0" w:space="0" w:color="auto"/>
        <w:bottom w:val="none" w:sz="0" w:space="0" w:color="auto"/>
        <w:right w:val="none" w:sz="0" w:space="0" w:color="auto"/>
      </w:divBdr>
      <w:divsChild>
        <w:div w:id="2111705804">
          <w:marLeft w:val="547"/>
          <w:marRight w:val="0"/>
          <w:marTop w:val="154"/>
          <w:marBottom w:val="0"/>
          <w:divBdr>
            <w:top w:val="none" w:sz="0" w:space="0" w:color="auto"/>
            <w:left w:val="none" w:sz="0" w:space="0" w:color="auto"/>
            <w:bottom w:val="none" w:sz="0" w:space="0" w:color="auto"/>
            <w:right w:val="none" w:sz="0" w:space="0" w:color="auto"/>
          </w:divBdr>
        </w:div>
        <w:div w:id="2111705849">
          <w:marLeft w:val="547"/>
          <w:marRight w:val="0"/>
          <w:marTop w:val="154"/>
          <w:marBottom w:val="0"/>
          <w:divBdr>
            <w:top w:val="none" w:sz="0" w:space="0" w:color="auto"/>
            <w:left w:val="none" w:sz="0" w:space="0" w:color="auto"/>
            <w:bottom w:val="none" w:sz="0" w:space="0" w:color="auto"/>
            <w:right w:val="none" w:sz="0" w:space="0" w:color="auto"/>
          </w:divBdr>
        </w:div>
        <w:div w:id="2111705858">
          <w:marLeft w:val="547"/>
          <w:marRight w:val="0"/>
          <w:marTop w:val="154"/>
          <w:marBottom w:val="0"/>
          <w:divBdr>
            <w:top w:val="none" w:sz="0" w:space="0" w:color="auto"/>
            <w:left w:val="none" w:sz="0" w:space="0" w:color="auto"/>
            <w:bottom w:val="none" w:sz="0" w:space="0" w:color="auto"/>
            <w:right w:val="none" w:sz="0" w:space="0" w:color="auto"/>
          </w:divBdr>
        </w:div>
      </w:divsChild>
    </w:div>
    <w:div w:id="2111705856">
      <w:marLeft w:val="0"/>
      <w:marRight w:val="0"/>
      <w:marTop w:val="0"/>
      <w:marBottom w:val="0"/>
      <w:divBdr>
        <w:top w:val="none" w:sz="0" w:space="0" w:color="auto"/>
        <w:left w:val="none" w:sz="0" w:space="0" w:color="auto"/>
        <w:bottom w:val="none" w:sz="0" w:space="0" w:color="auto"/>
        <w:right w:val="none" w:sz="0" w:space="0" w:color="auto"/>
      </w:divBdr>
      <w:divsChild>
        <w:div w:id="2111705844">
          <w:marLeft w:val="547"/>
          <w:marRight w:val="0"/>
          <w:marTop w:val="115"/>
          <w:marBottom w:val="0"/>
          <w:divBdr>
            <w:top w:val="none" w:sz="0" w:space="0" w:color="auto"/>
            <w:left w:val="none" w:sz="0" w:space="0" w:color="auto"/>
            <w:bottom w:val="none" w:sz="0" w:space="0" w:color="auto"/>
            <w:right w:val="none" w:sz="0" w:space="0" w:color="auto"/>
          </w:divBdr>
        </w:div>
        <w:div w:id="2111705872">
          <w:marLeft w:val="547"/>
          <w:marRight w:val="0"/>
          <w:marTop w:val="115"/>
          <w:marBottom w:val="0"/>
          <w:divBdr>
            <w:top w:val="none" w:sz="0" w:space="0" w:color="auto"/>
            <w:left w:val="none" w:sz="0" w:space="0" w:color="auto"/>
            <w:bottom w:val="none" w:sz="0" w:space="0" w:color="auto"/>
            <w:right w:val="none" w:sz="0" w:space="0" w:color="auto"/>
          </w:divBdr>
        </w:div>
      </w:divsChild>
    </w:div>
    <w:div w:id="2111705861">
      <w:marLeft w:val="0"/>
      <w:marRight w:val="0"/>
      <w:marTop w:val="0"/>
      <w:marBottom w:val="0"/>
      <w:divBdr>
        <w:top w:val="none" w:sz="0" w:space="0" w:color="auto"/>
        <w:left w:val="none" w:sz="0" w:space="0" w:color="auto"/>
        <w:bottom w:val="none" w:sz="0" w:space="0" w:color="auto"/>
        <w:right w:val="none" w:sz="0" w:space="0" w:color="auto"/>
      </w:divBdr>
      <w:divsChild>
        <w:div w:id="2111705810">
          <w:marLeft w:val="547"/>
          <w:marRight w:val="0"/>
          <w:marTop w:val="106"/>
          <w:marBottom w:val="0"/>
          <w:divBdr>
            <w:top w:val="none" w:sz="0" w:space="0" w:color="auto"/>
            <w:left w:val="none" w:sz="0" w:space="0" w:color="auto"/>
            <w:bottom w:val="none" w:sz="0" w:space="0" w:color="auto"/>
            <w:right w:val="none" w:sz="0" w:space="0" w:color="auto"/>
          </w:divBdr>
        </w:div>
        <w:div w:id="2111705830">
          <w:marLeft w:val="547"/>
          <w:marRight w:val="0"/>
          <w:marTop w:val="106"/>
          <w:marBottom w:val="0"/>
          <w:divBdr>
            <w:top w:val="none" w:sz="0" w:space="0" w:color="auto"/>
            <w:left w:val="none" w:sz="0" w:space="0" w:color="auto"/>
            <w:bottom w:val="none" w:sz="0" w:space="0" w:color="auto"/>
            <w:right w:val="none" w:sz="0" w:space="0" w:color="auto"/>
          </w:divBdr>
        </w:div>
        <w:div w:id="2111705842">
          <w:marLeft w:val="547"/>
          <w:marRight w:val="0"/>
          <w:marTop w:val="106"/>
          <w:marBottom w:val="0"/>
          <w:divBdr>
            <w:top w:val="none" w:sz="0" w:space="0" w:color="auto"/>
            <w:left w:val="none" w:sz="0" w:space="0" w:color="auto"/>
            <w:bottom w:val="none" w:sz="0" w:space="0" w:color="auto"/>
            <w:right w:val="none" w:sz="0" w:space="0" w:color="auto"/>
          </w:divBdr>
        </w:div>
        <w:div w:id="2111705859">
          <w:marLeft w:val="547"/>
          <w:marRight w:val="0"/>
          <w:marTop w:val="106"/>
          <w:marBottom w:val="0"/>
          <w:divBdr>
            <w:top w:val="none" w:sz="0" w:space="0" w:color="auto"/>
            <w:left w:val="none" w:sz="0" w:space="0" w:color="auto"/>
            <w:bottom w:val="none" w:sz="0" w:space="0" w:color="auto"/>
            <w:right w:val="none" w:sz="0" w:space="0" w:color="auto"/>
          </w:divBdr>
        </w:div>
        <w:div w:id="2111705867">
          <w:marLeft w:val="547"/>
          <w:marRight w:val="0"/>
          <w:marTop w:val="106"/>
          <w:marBottom w:val="0"/>
          <w:divBdr>
            <w:top w:val="none" w:sz="0" w:space="0" w:color="auto"/>
            <w:left w:val="none" w:sz="0" w:space="0" w:color="auto"/>
            <w:bottom w:val="none" w:sz="0" w:space="0" w:color="auto"/>
            <w:right w:val="none" w:sz="0" w:space="0" w:color="auto"/>
          </w:divBdr>
        </w:div>
      </w:divsChild>
    </w:div>
    <w:div w:id="2111705865">
      <w:marLeft w:val="0"/>
      <w:marRight w:val="0"/>
      <w:marTop w:val="0"/>
      <w:marBottom w:val="0"/>
      <w:divBdr>
        <w:top w:val="none" w:sz="0" w:space="0" w:color="auto"/>
        <w:left w:val="none" w:sz="0" w:space="0" w:color="auto"/>
        <w:bottom w:val="none" w:sz="0" w:space="0" w:color="auto"/>
        <w:right w:val="none" w:sz="0" w:space="0" w:color="auto"/>
      </w:divBdr>
      <w:divsChild>
        <w:div w:id="2111705816">
          <w:marLeft w:val="547"/>
          <w:marRight w:val="0"/>
          <w:marTop w:val="154"/>
          <w:marBottom w:val="0"/>
          <w:divBdr>
            <w:top w:val="none" w:sz="0" w:space="0" w:color="auto"/>
            <w:left w:val="none" w:sz="0" w:space="0" w:color="auto"/>
            <w:bottom w:val="none" w:sz="0" w:space="0" w:color="auto"/>
            <w:right w:val="none" w:sz="0" w:space="0" w:color="auto"/>
          </w:divBdr>
        </w:div>
        <w:div w:id="211170583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Colors" Target="diagrams/colors1.xml"/><Relationship Id="rId26" Type="http://schemas.openxmlformats.org/officeDocument/2006/relationships/diagramColors" Target="diagrams/colors2.xml"/><Relationship Id="rId39" Type="http://schemas.openxmlformats.org/officeDocument/2006/relationships/diagramData" Target="diagrams/data4.xml"/><Relationship Id="rId21" Type="http://schemas.openxmlformats.org/officeDocument/2006/relationships/image" Target="media/image7.png"/><Relationship Id="rId34" Type="http://schemas.microsoft.com/office/2007/relationships/diagramDrawing" Target="diagrams/drawing3.xml"/><Relationship Id="rId42" Type="http://schemas.openxmlformats.org/officeDocument/2006/relationships/diagramColors" Target="diagrams/colors4.xml"/><Relationship Id="rId47" Type="http://schemas.openxmlformats.org/officeDocument/2006/relationships/image" Target="media/image18.jpeg"/><Relationship Id="rId50" Type="http://schemas.openxmlformats.org/officeDocument/2006/relationships/image" Target="media/image20.png"/><Relationship Id="rId55" Type="http://schemas.openxmlformats.org/officeDocument/2006/relationships/diagramColors" Target="diagrams/colors5.xml"/><Relationship Id="rId63" Type="http://schemas.openxmlformats.org/officeDocument/2006/relationships/image" Target="media/image23.jpeg"/><Relationship Id="rId68" Type="http://schemas.openxmlformats.org/officeDocument/2006/relationships/image" Target="media/image27.pn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image" Target="media/image10.emf"/><Relationship Id="rId11" Type="http://schemas.openxmlformats.org/officeDocument/2006/relationships/image" Target="media/image3.png"/><Relationship Id="rId24" Type="http://schemas.openxmlformats.org/officeDocument/2006/relationships/diagramLayout" Target="diagrams/layout2.xml"/><Relationship Id="rId32" Type="http://schemas.openxmlformats.org/officeDocument/2006/relationships/diagramQuickStyle" Target="diagrams/quickStyle3.xml"/><Relationship Id="rId37" Type="http://schemas.openxmlformats.org/officeDocument/2006/relationships/image" Target="media/image14.emf"/><Relationship Id="rId40" Type="http://schemas.openxmlformats.org/officeDocument/2006/relationships/diagramLayout" Target="diagrams/layout4.xml"/><Relationship Id="rId45" Type="http://schemas.openxmlformats.org/officeDocument/2006/relationships/image" Target="media/image16.png"/><Relationship Id="rId53" Type="http://schemas.openxmlformats.org/officeDocument/2006/relationships/diagramLayout" Target="diagrams/layout5.xml"/><Relationship Id="rId58" Type="http://schemas.openxmlformats.org/officeDocument/2006/relationships/diagramLayout" Target="diagrams/layout6.xml"/><Relationship Id="rId66" Type="http://schemas.openxmlformats.org/officeDocument/2006/relationships/image" Target="media/image25.png"/><Relationship Id="rId74" Type="http://schemas.openxmlformats.org/officeDocument/2006/relationships/footer" Target="footer1.xml"/><Relationship Id="rId5"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image" Target="media/image9.jpeg"/><Relationship Id="rId36" Type="http://schemas.openxmlformats.org/officeDocument/2006/relationships/image" Target="media/image13.png"/><Relationship Id="rId49" Type="http://schemas.openxmlformats.org/officeDocument/2006/relationships/package" Target="embeddings/Microsoft_Office_PowerPoint_Slide2.sldx"/><Relationship Id="rId57" Type="http://schemas.openxmlformats.org/officeDocument/2006/relationships/diagramData" Target="diagrams/data6.xml"/><Relationship Id="rId61" Type="http://schemas.microsoft.com/office/2007/relationships/diagramDrawing" Target="diagrams/drawing6.xml"/><Relationship Id="rId10" Type="http://schemas.openxmlformats.org/officeDocument/2006/relationships/image" Target="media/image2.jpeg"/><Relationship Id="rId19" Type="http://schemas.microsoft.com/office/2007/relationships/diagramDrawing" Target="diagrams/drawing1.xml"/><Relationship Id="rId31" Type="http://schemas.openxmlformats.org/officeDocument/2006/relationships/diagramLayout" Target="diagrams/layout3.xml"/><Relationship Id="rId44" Type="http://schemas.openxmlformats.org/officeDocument/2006/relationships/image" Target="media/image15.png"/><Relationship Id="rId52" Type="http://schemas.openxmlformats.org/officeDocument/2006/relationships/diagramData" Target="diagrams/data5.xml"/><Relationship Id="rId60" Type="http://schemas.openxmlformats.org/officeDocument/2006/relationships/diagramColors" Target="diagrams/colors6.xml"/><Relationship Id="rId65" Type="http://schemas.openxmlformats.org/officeDocument/2006/relationships/package" Target="embeddings/Microsoft_Office_PowerPoint_Slide3.sldx"/><Relationship Id="rId73" Type="http://schemas.openxmlformats.org/officeDocument/2006/relationships/image" Target="media/image3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8.jpeg"/><Relationship Id="rId27" Type="http://schemas.microsoft.com/office/2007/relationships/diagramDrawing" Target="diagrams/drawing2.xml"/><Relationship Id="rId30" Type="http://schemas.openxmlformats.org/officeDocument/2006/relationships/diagramData" Target="diagrams/data3.xml"/><Relationship Id="rId35" Type="http://schemas.openxmlformats.org/officeDocument/2006/relationships/image" Target="media/image12.jpeg"/><Relationship Id="rId43" Type="http://schemas.microsoft.com/office/2007/relationships/diagramDrawing" Target="diagrams/drawing4.xml"/><Relationship Id="rId48" Type="http://schemas.openxmlformats.org/officeDocument/2006/relationships/image" Target="media/image19.emf"/><Relationship Id="rId56" Type="http://schemas.microsoft.com/office/2007/relationships/diagramDrawing" Target="diagrams/drawing5.xml"/><Relationship Id="rId64" Type="http://schemas.openxmlformats.org/officeDocument/2006/relationships/image" Target="media/image24.emf"/><Relationship Id="rId69" Type="http://schemas.openxmlformats.org/officeDocument/2006/relationships/image" Target="media/image28.png"/><Relationship Id="rId8" Type="http://schemas.openxmlformats.org/officeDocument/2006/relationships/footnotes" Target="footnotes.xml"/><Relationship Id="rId51" Type="http://schemas.openxmlformats.org/officeDocument/2006/relationships/image" Target="media/image21.jpeg"/><Relationship Id="rId72"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diagramColors" Target="diagrams/colors3.xml"/><Relationship Id="rId38" Type="http://schemas.openxmlformats.org/officeDocument/2006/relationships/package" Target="embeddings/Microsoft_Office_PowerPoint_Slide1.sldx"/><Relationship Id="rId46" Type="http://schemas.openxmlformats.org/officeDocument/2006/relationships/image" Target="media/image17.jpeg"/><Relationship Id="rId59" Type="http://schemas.openxmlformats.org/officeDocument/2006/relationships/diagramQuickStyle" Target="diagrams/quickStyle6.xml"/><Relationship Id="rId67" Type="http://schemas.openxmlformats.org/officeDocument/2006/relationships/image" Target="media/image26.png"/><Relationship Id="rId20" Type="http://schemas.openxmlformats.org/officeDocument/2006/relationships/hyperlink" Target="http://upload.wikimedia.org/wikipedia/en/6/6a/Mattel-brand.s" TargetMode="External"/><Relationship Id="rId41" Type="http://schemas.openxmlformats.org/officeDocument/2006/relationships/diagramQuickStyle" Target="diagrams/quickStyle4.xml"/><Relationship Id="rId54" Type="http://schemas.openxmlformats.org/officeDocument/2006/relationships/diagramQuickStyle" Target="diagrams/quickStyle5.xml"/><Relationship Id="rId62" Type="http://schemas.openxmlformats.org/officeDocument/2006/relationships/image" Target="media/image22.jpeg"/><Relationship Id="rId70" Type="http://schemas.openxmlformats.org/officeDocument/2006/relationships/image" Target="media/image2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3.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5D1692-F82B-4E2E-890C-17AF0CEF11A4}" type="doc">
      <dgm:prSet loTypeId="urn:microsoft.com/office/officeart/2005/8/layout/radial5" loCatId="relationship" qsTypeId="urn:microsoft.com/office/officeart/2005/8/quickstyle/simple1#1" qsCatId="simple" csTypeId="urn:microsoft.com/office/officeart/2005/8/colors/accent0_1" csCatId="mainScheme" phldr="1"/>
      <dgm:spPr/>
      <dgm:t>
        <a:bodyPr/>
        <a:lstStyle/>
        <a:p>
          <a:endParaRPr lang="en-GB"/>
        </a:p>
      </dgm:t>
    </dgm:pt>
    <dgm:pt modelId="{A5CCBCBC-18B2-40E6-BE00-9D052831B161}">
      <dgm:prSet phldrT="[Text]"/>
      <dgm:spPr/>
      <dgm:t>
        <a:bodyPr/>
        <a:lstStyle/>
        <a:p>
          <a:r>
            <a:rPr lang="en-GB"/>
            <a:t>Reasons for the global nature of TNCs</a:t>
          </a:r>
        </a:p>
      </dgm:t>
    </dgm:pt>
    <dgm:pt modelId="{295E0AFB-1568-4C53-9CA3-ED109699CB27}" type="parTrans" cxnId="{7434626F-8B1E-4B9D-8778-AC319EC02C43}">
      <dgm:prSet/>
      <dgm:spPr/>
      <dgm:t>
        <a:bodyPr/>
        <a:lstStyle/>
        <a:p>
          <a:endParaRPr lang="en-GB"/>
        </a:p>
      </dgm:t>
    </dgm:pt>
    <dgm:pt modelId="{3C35987D-C717-4C05-8C45-1AEA90DB93AC}" type="sibTrans" cxnId="{7434626F-8B1E-4B9D-8778-AC319EC02C43}">
      <dgm:prSet/>
      <dgm:spPr/>
      <dgm:t>
        <a:bodyPr/>
        <a:lstStyle/>
        <a:p>
          <a:endParaRPr lang="en-GB"/>
        </a:p>
      </dgm:t>
    </dgm:pt>
    <dgm:pt modelId="{856E7BD5-7574-4AF8-BD12-53FEC8E5D4BA}">
      <dgm:prSet phldrT="[Text]"/>
      <dgm:spPr/>
      <dgm:t>
        <a:bodyPr/>
        <a:lstStyle/>
        <a:p>
          <a:r>
            <a:rPr lang="en-GB"/>
            <a:t>To operate where labour is cheap and less regulated</a:t>
          </a:r>
        </a:p>
      </dgm:t>
    </dgm:pt>
    <dgm:pt modelId="{29C383DF-6390-43DE-B5C4-D59B2CE681AD}" type="parTrans" cxnId="{EA1282C4-028D-4363-A7AF-3F9209C3C7F7}">
      <dgm:prSet/>
      <dgm:spPr/>
      <dgm:t>
        <a:bodyPr/>
        <a:lstStyle/>
        <a:p>
          <a:endParaRPr lang="en-GB"/>
        </a:p>
      </dgm:t>
    </dgm:pt>
    <dgm:pt modelId="{604EEEF8-1F9F-4A21-886E-1EBB837D617B}" type="sibTrans" cxnId="{EA1282C4-028D-4363-A7AF-3F9209C3C7F7}">
      <dgm:prSet/>
      <dgm:spPr/>
      <dgm:t>
        <a:bodyPr/>
        <a:lstStyle/>
        <a:p>
          <a:endParaRPr lang="en-GB"/>
        </a:p>
      </dgm:t>
    </dgm:pt>
    <dgm:pt modelId="{EABE157F-8E4B-47F7-80FC-92BFC135CA2F}">
      <dgm:prSet phldrT="[Text]"/>
      <dgm:spPr/>
      <dgm:t>
        <a:bodyPr/>
        <a:lstStyle/>
        <a:p>
          <a:r>
            <a:rPr lang="en-GB"/>
            <a:t>To spread the risks e.g. crop failure/ industrial action/ recession</a:t>
          </a:r>
        </a:p>
      </dgm:t>
    </dgm:pt>
    <dgm:pt modelId="{0996689A-49F3-4192-A1FA-872CE407621A}" type="parTrans" cxnId="{3258BF42-21F5-43CA-814A-55C52EB59BEC}">
      <dgm:prSet/>
      <dgm:spPr/>
      <dgm:t>
        <a:bodyPr/>
        <a:lstStyle/>
        <a:p>
          <a:endParaRPr lang="en-GB"/>
        </a:p>
      </dgm:t>
    </dgm:pt>
    <dgm:pt modelId="{4B051539-EDC0-4E2A-8199-2BBD525669B1}" type="sibTrans" cxnId="{3258BF42-21F5-43CA-814A-55C52EB59BEC}">
      <dgm:prSet/>
      <dgm:spPr/>
      <dgm:t>
        <a:bodyPr/>
        <a:lstStyle/>
        <a:p>
          <a:endParaRPr lang="en-GB"/>
        </a:p>
      </dgm:t>
    </dgm:pt>
    <dgm:pt modelId="{92EDB9BD-085B-4509-8E70-9265E9768BCA}">
      <dgm:prSet phldrT="[Text]"/>
      <dgm:spPr/>
      <dgm:t>
        <a:bodyPr/>
        <a:lstStyle/>
        <a:p>
          <a:r>
            <a:rPr lang="en-GB"/>
            <a:t>To gain grants and other rewards from national governments who are trying to attract inward investment</a:t>
          </a:r>
        </a:p>
      </dgm:t>
    </dgm:pt>
    <dgm:pt modelId="{F63E4961-45F1-4611-B007-1B9708864E08}" type="parTrans" cxnId="{BEEF8F96-910D-4B2A-8D49-6D90D3E9310D}">
      <dgm:prSet/>
      <dgm:spPr/>
      <dgm:t>
        <a:bodyPr/>
        <a:lstStyle/>
        <a:p>
          <a:endParaRPr lang="en-GB"/>
        </a:p>
      </dgm:t>
    </dgm:pt>
    <dgm:pt modelId="{5D10A211-8F58-4671-A572-A7E86F8F7DBC}" type="sibTrans" cxnId="{BEEF8F96-910D-4B2A-8D49-6D90D3E9310D}">
      <dgm:prSet/>
      <dgm:spPr/>
      <dgm:t>
        <a:bodyPr/>
        <a:lstStyle/>
        <a:p>
          <a:endParaRPr lang="en-GB"/>
        </a:p>
      </dgm:t>
    </dgm:pt>
    <dgm:pt modelId="{A09F397E-A6E8-411E-8177-343D26CD03C7}">
      <dgm:prSet phldrT="[Text]"/>
      <dgm:spPr/>
      <dgm:t>
        <a:bodyPr/>
        <a:lstStyle/>
        <a:p>
          <a:r>
            <a:rPr lang="en-GB"/>
            <a:t>To operate inside local trade barriers to avoid tarrifs and quotas</a:t>
          </a:r>
        </a:p>
      </dgm:t>
    </dgm:pt>
    <dgm:pt modelId="{65D6EA69-5DC5-46AB-8025-E49374C617DC}" type="parTrans" cxnId="{BFA2DE5A-699E-49A8-8082-812BCF78BAED}">
      <dgm:prSet/>
      <dgm:spPr/>
      <dgm:t>
        <a:bodyPr/>
        <a:lstStyle/>
        <a:p>
          <a:endParaRPr lang="en-GB"/>
        </a:p>
      </dgm:t>
    </dgm:pt>
    <dgm:pt modelId="{A63BB7BF-1DC0-4C18-BCE4-78DC227B2F8A}" type="sibTrans" cxnId="{BFA2DE5A-699E-49A8-8082-812BCF78BAED}">
      <dgm:prSet/>
      <dgm:spPr/>
      <dgm:t>
        <a:bodyPr/>
        <a:lstStyle/>
        <a:p>
          <a:endParaRPr lang="en-GB"/>
        </a:p>
      </dgm:t>
    </dgm:pt>
    <dgm:pt modelId="{E1DD1170-0EF4-4ACD-A151-A13756505DE9}">
      <dgm:prSet/>
      <dgm:spPr/>
      <dgm:t>
        <a:bodyPr/>
        <a:lstStyle/>
        <a:p>
          <a:r>
            <a:rPr lang="en-GB"/>
            <a:t>To be closer to seperate markets, which may need to be served differently depending on cultural needs</a:t>
          </a:r>
        </a:p>
      </dgm:t>
    </dgm:pt>
    <dgm:pt modelId="{55623C75-84DC-4FA3-9643-7AB471662B9D}" type="parTrans" cxnId="{2A836635-4B66-412E-AB85-9DDA6AFE512B}">
      <dgm:prSet/>
      <dgm:spPr/>
      <dgm:t>
        <a:bodyPr/>
        <a:lstStyle/>
        <a:p>
          <a:endParaRPr lang="en-GB"/>
        </a:p>
      </dgm:t>
    </dgm:pt>
    <dgm:pt modelId="{36BCBD2C-1E84-475F-AB02-77BEB74D016B}" type="sibTrans" cxnId="{2A836635-4B66-412E-AB85-9DDA6AFE512B}">
      <dgm:prSet/>
      <dgm:spPr/>
      <dgm:t>
        <a:bodyPr/>
        <a:lstStyle/>
        <a:p>
          <a:endParaRPr lang="en-GB"/>
        </a:p>
      </dgm:t>
    </dgm:pt>
    <dgm:pt modelId="{D018E967-5CA6-4158-9581-2F816946267C}" type="pres">
      <dgm:prSet presAssocID="{EB5D1692-F82B-4E2E-890C-17AF0CEF11A4}" presName="Name0" presStyleCnt="0">
        <dgm:presLayoutVars>
          <dgm:chMax val="1"/>
          <dgm:dir/>
          <dgm:animLvl val="ctr"/>
          <dgm:resizeHandles val="exact"/>
        </dgm:presLayoutVars>
      </dgm:prSet>
      <dgm:spPr/>
      <dgm:t>
        <a:bodyPr/>
        <a:lstStyle/>
        <a:p>
          <a:endParaRPr lang="en-GB"/>
        </a:p>
      </dgm:t>
    </dgm:pt>
    <dgm:pt modelId="{521BD670-DF8D-45CF-BDE8-FC7377F6AE64}" type="pres">
      <dgm:prSet presAssocID="{A5CCBCBC-18B2-40E6-BE00-9D052831B161}" presName="centerShape" presStyleLbl="node0" presStyleIdx="0" presStyleCnt="1"/>
      <dgm:spPr/>
      <dgm:t>
        <a:bodyPr/>
        <a:lstStyle/>
        <a:p>
          <a:endParaRPr lang="en-GB"/>
        </a:p>
      </dgm:t>
    </dgm:pt>
    <dgm:pt modelId="{DEF215D2-57A9-46C8-93C1-A524D057CDB4}" type="pres">
      <dgm:prSet presAssocID="{29C383DF-6390-43DE-B5C4-D59B2CE681AD}" presName="parTrans" presStyleLbl="sibTrans2D1" presStyleIdx="0" presStyleCnt="5"/>
      <dgm:spPr/>
      <dgm:t>
        <a:bodyPr/>
        <a:lstStyle/>
        <a:p>
          <a:endParaRPr lang="en-GB"/>
        </a:p>
      </dgm:t>
    </dgm:pt>
    <dgm:pt modelId="{87D74785-18FC-48E5-A4A1-2FB151C62391}" type="pres">
      <dgm:prSet presAssocID="{29C383DF-6390-43DE-B5C4-D59B2CE681AD}" presName="connectorText" presStyleLbl="sibTrans2D1" presStyleIdx="0" presStyleCnt="5"/>
      <dgm:spPr/>
      <dgm:t>
        <a:bodyPr/>
        <a:lstStyle/>
        <a:p>
          <a:endParaRPr lang="en-GB"/>
        </a:p>
      </dgm:t>
    </dgm:pt>
    <dgm:pt modelId="{45B5EC53-95FB-46C6-8B64-BCCF872AD79B}" type="pres">
      <dgm:prSet presAssocID="{856E7BD5-7574-4AF8-BD12-53FEC8E5D4BA}" presName="node" presStyleLbl="node1" presStyleIdx="0" presStyleCnt="5">
        <dgm:presLayoutVars>
          <dgm:bulletEnabled val="1"/>
        </dgm:presLayoutVars>
      </dgm:prSet>
      <dgm:spPr/>
      <dgm:t>
        <a:bodyPr/>
        <a:lstStyle/>
        <a:p>
          <a:endParaRPr lang="en-GB"/>
        </a:p>
      </dgm:t>
    </dgm:pt>
    <dgm:pt modelId="{87758736-30AE-4ED7-BD83-A0A2C1AB1E6E}" type="pres">
      <dgm:prSet presAssocID="{0996689A-49F3-4192-A1FA-872CE407621A}" presName="parTrans" presStyleLbl="sibTrans2D1" presStyleIdx="1" presStyleCnt="5"/>
      <dgm:spPr/>
      <dgm:t>
        <a:bodyPr/>
        <a:lstStyle/>
        <a:p>
          <a:endParaRPr lang="en-GB"/>
        </a:p>
      </dgm:t>
    </dgm:pt>
    <dgm:pt modelId="{9CB22FCA-2E31-4072-B9FC-648C44AE0196}" type="pres">
      <dgm:prSet presAssocID="{0996689A-49F3-4192-A1FA-872CE407621A}" presName="connectorText" presStyleLbl="sibTrans2D1" presStyleIdx="1" presStyleCnt="5"/>
      <dgm:spPr/>
      <dgm:t>
        <a:bodyPr/>
        <a:lstStyle/>
        <a:p>
          <a:endParaRPr lang="en-GB"/>
        </a:p>
      </dgm:t>
    </dgm:pt>
    <dgm:pt modelId="{EE231320-ED9D-4E7C-AB51-D806EF90A882}" type="pres">
      <dgm:prSet presAssocID="{EABE157F-8E4B-47F7-80FC-92BFC135CA2F}" presName="node" presStyleLbl="node1" presStyleIdx="1" presStyleCnt="5">
        <dgm:presLayoutVars>
          <dgm:bulletEnabled val="1"/>
        </dgm:presLayoutVars>
      </dgm:prSet>
      <dgm:spPr/>
      <dgm:t>
        <a:bodyPr/>
        <a:lstStyle/>
        <a:p>
          <a:endParaRPr lang="en-GB"/>
        </a:p>
      </dgm:t>
    </dgm:pt>
    <dgm:pt modelId="{36C69DE3-FD55-4553-899F-206BB31DEBA0}" type="pres">
      <dgm:prSet presAssocID="{F63E4961-45F1-4611-B007-1B9708864E08}" presName="parTrans" presStyleLbl="sibTrans2D1" presStyleIdx="2" presStyleCnt="5"/>
      <dgm:spPr/>
      <dgm:t>
        <a:bodyPr/>
        <a:lstStyle/>
        <a:p>
          <a:endParaRPr lang="en-GB"/>
        </a:p>
      </dgm:t>
    </dgm:pt>
    <dgm:pt modelId="{A4CF9A45-B154-48FA-BB9F-5A36120F24AB}" type="pres">
      <dgm:prSet presAssocID="{F63E4961-45F1-4611-B007-1B9708864E08}" presName="connectorText" presStyleLbl="sibTrans2D1" presStyleIdx="2" presStyleCnt="5"/>
      <dgm:spPr/>
      <dgm:t>
        <a:bodyPr/>
        <a:lstStyle/>
        <a:p>
          <a:endParaRPr lang="en-GB"/>
        </a:p>
      </dgm:t>
    </dgm:pt>
    <dgm:pt modelId="{2CAFE46E-73D6-4A9D-A52B-A370C6B65217}" type="pres">
      <dgm:prSet presAssocID="{92EDB9BD-085B-4509-8E70-9265E9768BCA}" presName="node" presStyleLbl="node1" presStyleIdx="2" presStyleCnt="5">
        <dgm:presLayoutVars>
          <dgm:bulletEnabled val="1"/>
        </dgm:presLayoutVars>
      </dgm:prSet>
      <dgm:spPr/>
      <dgm:t>
        <a:bodyPr/>
        <a:lstStyle/>
        <a:p>
          <a:endParaRPr lang="en-GB"/>
        </a:p>
      </dgm:t>
    </dgm:pt>
    <dgm:pt modelId="{DA64A708-3254-4AC4-BC04-9B207B8CB00F}" type="pres">
      <dgm:prSet presAssocID="{65D6EA69-5DC5-46AB-8025-E49374C617DC}" presName="parTrans" presStyleLbl="sibTrans2D1" presStyleIdx="3" presStyleCnt="5"/>
      <dgm:spPr/>
      <dgm:t>
        <a:bodyPr/>
        <a:lstStyle/>
        <a:p>
          <a:endParaRPr lang="en-GB"/>
        </a:p>
      </dgm:t>
    </dgm:pt>
    <dgm:pt modelId="{248F78FC-F7CB-4267-94B4-04D13332B4B2}" type="pres">
      <dgm:prSet presAssocID="{65D6EA69-5DC5-46AB-8025-E49374C617DC}" presName="connectorText" presStyleLbl="sibTrans2D1" presStyleIdx="3" presStyleCnt="5"/>
      <dgm:spPr/>
      <dgm:t>
        <a:bodyPr/>
        <a:lstStyle/>
        <a:p>
          <a:endParaRPr lang="en-GB"/>
        </a:p>
      </dgm:t>
    </dgm:pt>
    <dgm:pt modelId="{98265DC6-37F8-4032-9DBE-9FD1A0C2E6AC}" type="pres">
      <dgm:prSet presAssocID="{A09F397E-A6E8-411E-8177-343D26CD03C7}" presName="node" presStyleLbl="node1" presStyleIdx="3" presStyleCnt="5">
        <dgm:presLayoutVars>
          <dgm:bulletEnabled val="1"/>
        </dgm:presLayoutVars>
      </dgm:prSet>
      <dgm:spPr/>
      <dgm:t>
        <a:bodyPr/>
        <a:lstStyle/>
        <a:p>
          <a:endParaRPr lang="en-GB"/>
        </a:p>
      </dgm:t>
    </dgm:pt>
    <dgm:pt modelId="{927D60FD-8AA7-4D9E-A3DA-E4974CCAD72F}" type="pres">
      <dgm:prSet presAssocID="{55623C75-84DC-4FA3-9643-7AB471662B9D}" presName="parTrans" presStyleLbl="sibTrans2D1" presStyleIdx="4" presStyleCnt="5"/>
      <dgm:spPr/>
      <dgm:t>
        <a:bodyPr/>
        <a:lstStyle/>
        <a:p>
          <a:endParaRPr lang="en-GB"/>
        </a:p>
      </dgm:t>
    </dgm:pt>
    <dgm:pt modelId="{74F1B79B-48ED-43F0-A8A4-616E79262E28}" type="pres">
      <dgm:prSet presAssocID="{55623C75-84DC-4FA3-9643-7AB471662B9D}" presName="connectorText" presStyleLbl="sibTrans2D1" presStyleIdx="4" presStyleCnt="5"/>
      <dgm:spPr/>
      <dgm:t>
        <a:bodyPr/>
        <a:lstStyle/>
        <a:p>
          <a:endParaRPr lang="en-GB"/>
        </a:p>
      </dgm:t>
    </dgm:pt>
    <dgm:pt modelId="{45E4AF21-7F69-4A7F-B54C-25894BD290EC}" type="pres">
      <dgm:prSet presAssocID="{E1DD1170-0EF4-4ACD-A151-A13756505DE9}" presName="node" presStyleLbl="node1" presStyleIdx="4" presStyleCnt="5">
        <dgm:presLayoutVars>
          <dgm:bulletEnabled val="1"/>
        </dgm:presLayoutVars>
      </dgm:prSet>
      <dgm:spPr/>
      <dgm:t>
        <a:bodyPr/>
        <a:lstStyle/>
        <a:p>
          <a:endParaRPr lang="en-GB"/>
        </a:p>
      </dgm:t>
    </dgm:pt>
  </dgm:ptLst>
  <dgm:cxnLst>
    <dgm:cxn modelId="{BFA2DE5A-699E-49A8-8082-812BCF78BAED}" srcId="{A5CCBCBC-18B2-40E6-BE00-9D052831B161}" destId="{A09F397E-A6E8-411E-8177-343D26CD03C7}" srcOrd="3" destOrd="0" parTransId="{65D6EA69-5DC5-46AB-8025-E49374C617DC}" sibTransId="{A63BB7BF-1DC0-4C18-BCE4-78DC227B2F8A}"/>
    <dgm:cxn modelId="{2A836635-4B66-412E-AB85-9DDA6AFE512B}" srcId="{A5CCBCBC-18B2-40E6-BE00-9D052831B161}" destId="{E1DD1170-0EF4-4ACD-A151-A13756505DE9}" srcOrd="4" destOrd="0" parTransId="{55623C75-84DC-4FA3-9643-7AB471662B9D}" sibTransId="{36BCBD2C-1E84-475F-AB02-77BEB74D016B}"/>
    <dgm:cxn modelId="{BC616591-B102-4CA9-8C2E-31B664120440}" type="presOf" srcId="{65D6EA69-5DC5-46AB-8025-E49374C617DC}" destId="{DA64A708-3254-4AC4-BC04-9B207B8CB00F}" srcOrd="0" destOrd="0" presId="urn:microsoft.com/office/officeart/2005/8/layout/radial5"/>
    <dgm:cxn modelId="{8718B4F7-AB3D-4158-AD26-635958A1C268}" type="presOf" srcId="{A09F397E-A6E8-411E-8177-343D26CD03C7}" destId="{98265DC6-37F8-4032-9DBE-9FD1A0C2E6AC}" srcOrd="0" destOrd="0" presId="urn:microsoft.com/office/officeart/2005/8/layout/radial5"/>
    <dgm:cxn modelId="{EFD2C8F2-E189-4C44-B25D-4129D064B365}" type="presOf" srcId="{29C383DF-6390-43DE-B5C4-D59B2CE681AD}" destId="{87D74785-18FC-48E5-A4A1-2FB151C62391}" srcOrd="1" destOrd="0" presId="urn:microsoft.com/office/officeart/2005/8/layout/radial5"/>
    <dgm:cxn modelId="{984B96B6-E777-4C34-A0C9-AA8C92D49091}" type="presOf" srcId="{55623C75-84DC-4FA3-9643-7AB471662B9D}" destId="{74F1B79B-48ED-43F0-A8A4-616E79262E28}" srcOrd="1" destOrd="0" presId="urn:microsoft.com/office/officeart/2005/8/layout/radial5"/>
    <dgm:cxn modelId="{123AD619-30A7-4195-B926-0B2629CC586F}" type="presOf" srcId="{55623C75-84DC-4FA3-9643-7AB471662B9D}" destId="{927D60FD-8AA7-4D9E-A3DA-E4974CCAD72F}" srcOrd="0" destOrd="0" presId="urn:microsoft.com/office/officeart/2005/8/layout/radial5"/>
    <dgm:cxn modelId="{3258BF42-21F5-43CA-814A-55C52EB59BEC}" srcId="{A5CCBCBC-18B2-40E6-BE00-9D052831B161}" destId="{EABE157F-8E4B-47F7-80FC-92BFC135CA2F}" srcOrd="1" destOrd="0" parTransId="{0996689A-49F3-4192-A1FA-872CE407621A}" sibTransId="{4B051539-EDC0-4E2A-8199-2BBD525669B1}"/>
    <dgm:cxn modelId="{2AFB569E-5E4C-4112-9901-3C0A04550F97}" type="presOf" srcId="{92EDB9BD-085B-4509-8E70-9265E9768BCA}" destId="{2CAFE46E-73D6-4A9D-A52B-A370C6B65217}" srcOrd="0" destOrd="0" presId="urn:microsoft.com/office/officeart/2005/8/layout/radial5"/>
    <dgm:cxn modelId="{90272D57-BE02-4556-99B9-0F03EF71B24C}" type="presOf" srcId="{0996689A-49F3-4192-A1FA-872CE407621A}" destId="{9CB22FCA-2E31-4072-B9FC-648C44AE0196}" srcOrd="1" destOrd="0" presId="urn:microsoft.com/office/officeart/2005/8/layout/radial5"/>
    <dgm:cxn modelId="{B09C1677-BAEF-4597-A03F-DB8869E3D54E}" type="presOf" srcId="{65D6EA69-5DC5-46AB-8025-E49374C617DC}" destId="{248F78FC-F7CB-4267-94B4-04D13332B4B2}" srcOrd="1" destOrd="0" presId="urn:microsoft.com/office/officeart/2005/8/layout/radial5"/>
    <dgm:cxn modelId="{A1A7BA51-AE68-47DF-B6FC-B786766415EA}" type="presOf" srcId="{EABE157F-8E4B-47F7-80FC-92BFC135CA2F}" destId="{EE231320-ED9D-4E7C-AB51-D806EF90A882}" srcOrd="0" destOrd="0" presId="urn:microsoft.com/office/officeart/2005/8/layout/radial5"/>
    <dgm:cxn modelId="{54E51B19-FBDB-4673-B7A7-2AE9E629F1BE}" type="presOf" srcId="{F63E4961-45F1-4611-B007-1B9708864E08}" destId="{A4CF9A45-B154-48FA-BB9F-5A36120F24AB}" srcOrd="1" destOrd="0" presId="urn:microsoft.com/office/officeart/2005/8/layout/radial5"/>
    <dgm:cxn modelId="{0FB3A07E-A00E-44D4-B363-5FCED91FD6B9}" type="presOf" srcId="{F63E4961-45F1-4611-B007-1B9708864E08}" destId="{36C69DE3-FD55-4553-899F-206BB31DEBA0}" srcOrd="0" destOrd="0" presId="urn:microsoft.com/office/officeart/2005/8/layout/radial5"/>
    <dgm:cxn modelId="{866A1D96-DEAC-4A8A-A801-2FB11753D04A}" type="presOf" srcId="{856E7BD5-7574-4AF8-BD12-53FEC8E5D4BA}" destId="{45B5EC53-95FB-46C6-8B64-BCCF872AD79B}" srcOrd="0" destOrd="0" presId="urn:microsoft.com/office/officeart/2005/8/layout/radial5"/>
    <dgm:cxn modelId="{724CA114-3E7C-45B1-B353-B39F7ADE956D}" type="presOf" srcId="{29C383DF-6390-43DE-B5C4-D59B2CE681AD}" destId="{DEF215D2-57A9-46C8-93C1-A524D057CDB4}" srcOrd="0" destOrd="0" presId="urn:microsoft.com/office/officeart/2005/8/layout/radial5"/>
    <dgm:cxn modelId="{BEEF8F96-910D-4B2A-8D49-6D90D3E9310D}" srcId="{A5CCBCBC-18B2-40E6-BE00-9D052831B161}" destId="{92EDB9BD-085B-4509-8E70-9265E9768BCA}" srcOrd="2" destOrd="0" parTransId="{F63E4961-45F1-4611-B007-1B9708864E08}" sibTransId="{5D10A211-8F58-4671-A572-A7E86F8F7DBC}"/>
    <dgm:cxn modelId="{7434626F-8B1E-4B9D-8778-AC319EC02C43}" srcId="{EB5D1692-F82B-4E2E-890C-17AF0CEF11A4}" destId="{A5CCBCBC-18B2-40E6-BE00-9D052831B161}" srcOrd="0" destOrd="0" parTransId="{295E0AFB-1568-4C53-9CA3-ED109699CB27}" sibTransId="{3C35987D-C717-4C05-8C45-1AEA90DB93AC}"/>
    <dgm:cxn modelId="{EA1282C4-028D-4363-A7AF-3F9209C3C7F7}" srcId="{A5CCBCBC-18B2-40E6-BE00-9D052831B161}" destId="{856E7BD5-7574-4AF8-BD12-53FEC8E5D4BA}" srcOrd="0" destOrd="0" parTransId="{29C383DF-6390-43DE-B5C4-D59B2CE681AD}" sibTransId="{604EEEF8-1F9F-4A21-886E-1EBB837D617B}"/>
    <dgm:cxn modelId="{46492B24-562E-48BC-8243-0A6F685705E4}" type="presOf" srcId="{EB5D1692-F82B-4E2E-890C-17AF0CEF11A4}" destId="{D018E967-5CA6-4158-9581-2F816946267C}" srcOrd="0" destOrd="0" presId="urn:microsoft.com/office/officeart/2005/8/layout/radial5"/>
    <dgm:cxn modelId="{94E363AC-5E6A-4231-91BE-49BD77C9D407}" type="presOf" srcId="{A5CCBCBC-18B2-40E6-BE00-9D052831B161}" destId="{521BD670-DF8D-45CF-BDE8-FC7377F6AE64}" srcOrd="0" destOrd="0" presId="urn:microsoft.com/office/officeart/2005/8/layout/radial5"/>
    <dgm:cxn modelId="{E5D94CE7-76C9-4A51-B2EC-C4E02537F08B}" type="presOf" srcId="{E1DD1170-0EF4-4ACD-A151-A13756505DE9}" destId="{45E4AF21-7F69-4A7F-B54C-25894BD290EC}" srcOrd="0" destOrd="0" presId="urn:microsoft.com/office/officeart/2005/8/layout/radial5"/>
    <dgm:cxn modelId="{EFF840CF-E4A1-4250-B554-7EF517ADD698}" type="presOf" srcId="{0996689A-49F3-4192-A1FA-872CE407621A}" destId="{87758736-30AE-4ED7-BD83-A0A2C1AB1E6E}" srcOrd="0" destOrd="0" presId="urn:microsoft.com/office/officeart/2005/8/layout/radial5"/>
    <dgm:cxn modelId="{28F946EC-11C3-4F7B-9DA0-384F7895395A}" type="presParOf" srcId="{D018E967-5CA6-4158-9581-2F816946267C}" destId="{521BD670-DF8D-45CF-BDE8-FC7377F6AE64}" srcOrd="0" destOrd="0" presId="urn:microsoft.com/office/officeart/2005/8/layout/radial5"/>
    <dgm:cxn modelId="{685D9250-2A5B-4ABA-948A-2F756618C1F5}" type="presParOf" srcId="{D018E967-5CA6-4158-9581-2F816946267C}" destId="{DEF215D2-57A9-46C8-93C1-A524D057CDB4}" srcOrd="1" destOrd="0" presId="urn:microsoft.com/office/officeart/2005/8/layout/radial5"/>
    <dgm:cxn modelId="{4C331B64-B43D-4ADA-9148-D608BEFFAB24}" type="presParOf" srcId="{DEF215D2-57A9-46C8-93C1-A524D057CDB4}" destId="{87D74785-18FC-48E5-A4A1-2FB151C62391}" srcOrd="0" destOrd="0" presId="urn:microsoft.com/office/officeart/2005/8/layout/radial5"/>
    <dgm:cxn modelId="{03E208D9-D5CF-4279-9F5A-6F398DDAE5A4}" type="presParOf" srcId="{D018E967-5CA6-4158-9581-2F816946267C}" destId="{45B5EC53-95FB-46C6-8B64-BCCF872AD79B}" srcOrd="2" destOrd="0" presId="urn:microsoft.com/office/officeart/2005/8/layout/radial5"/>
    <dgm:cxn modelId="{AAF3E721-6953-4F7F-BDF0-C508FAF95E58}" type="presParOf" srcId="{D018E967-5CA6-4158-9581-2F816946267C}" destId="{87758736-30AE-4ED7-BD83-A0A2C1AB1E6E}" srcOrd="3" destOrd="0" presId="urn:microsoft.com/office/officeart/2005/8/layout/radial5"/>
    <dgm:cxn modelId="{FE9BB010-C39D-4698-A614-20862E3E90A1}" type="presParOf" srcId="{87758736-30AE-4ED7-BD83-A0A2C1AB1E6E}" destId="{9CB22FCA-2E31-4072-B9FC-648C44AE0196}" srcOrd="0" destOrd="0" presId="urn:microsoft.com/office/officeart/2005/8/layout/radial5"/>
    <dgm:cxn modelId="{9DE3DBF5-324F-44AE-9E7E-FBCE65E31031}" type="presParOf" srcId="{D018E967-5CA6-4158-9581-2F816946267C}" destId="{EE231320-ED9D-4E7C-AB51-D806EF90A882}" srcOrd="4" destOrd="0" presId="urn:microsoft.com/office/officeart/2005/8/layout/radial5"/>
    <dgm:cxn modelId="{718D25CC-3AEA-4846-955F-59DD277575CA}" type="presParOf" srcId="{D018E967-5CA6-4158-9581-2F816946267C}" destId="{36C69DE3-FD55-4553-899F-206BB31DEBA0}" srcOrd="5" destOrd="0" presId="urn:microsoft.com/office/officeart/2005/8/layout/radial5"/>
    <dgm:cxn modelId="{B659C828-A3BA-4C0A-8A17-75DE4F0BD6F1}" type="presParOf" srcId="{36C69DE3-FD55-4553-899F-206BB31DEBA0}" destId="{A4CF9A45-B154-48FA-BB9F-5A36120F24AB}" srcOrd="0" destOrd="0" presId="urn:microsoft.com/office/officeart/2005/8/layout/radial5"/>
    <dgm:cxn modelId="{61444E48-493C-4655-B1DD-A8FF504E80AE}" type="presParOf" srcId="{D018E967-5CA6-4158-9581-2F816946267C}" destId="{2CAFE46E-73D6-4A9D-A52B-A370C6B65217}" srcOrd="6" destOrd="0" presId="urn:microsoft.com/office/officeart/2005/8/layout/radial5"/>
    <dgm:cxn modelId="{C848C3B3-FA9A-4B9E-8CBC-1E01A39F635A}" type="presParOf" srcId="{D018E967-5CA6-4158-9581-2F816946267C}" destId="{DA64A708-3254-4AC4-BC04-9B207B8CB00F}" srcOrd="7" destOrd="0" presId="urn:microsoft.com/office/officeart/2005/8/layout/radial5"/>
    <dgm:cxn modelId="{00880721-F7ED-4C4C-8FBB-A9D628933238}" type="presParOf" srcId="{DA64A708-3254-4AC4-BC04-9B207B8CB00F}" destId="{248F78FC-F7CB-4267-94B4-04D13332B4B2}" srcOrd="0" destOrd="0" presId="urn:microsoft.com/office/officeart/2005/8/layout/radial5"/>
    <dgm:cxn modelId="{44306E9F-C980-4EF5-ABE5-9EBA446D2A1C}" type="presParOf" srcId="{D018E967-5CA6-4158-9581-2F816946267C}" destId="{98265DC6-37F8-4032-9DBE-9FD1A0C2E6AC}" srcOrd="8" destOrd="0" presId="urn:microsoft.com/office/officeart/2005/8/layout/radial5"/>
    <dgm:cxn modelId="{DB83518C-62BC-4122-B471-D5E35A707870}" type="presParOf" srcId="{D018E967-5CA6-4158-9581-2F816946267C}" destId="{927D60FD-8AA7-4D9E-A3DA-E4974CCAD72F}" srcOrd="9" destOrd="0" presId="urn:microsoft.com/office/officeart/2005/8/layout/radial5"/>
    <dgm:cxn modelId="{3FF8A465-F323-4A63-9790-D73F4AEC20D7}" type="presParOf" srcId="{927D60FD-8AA7-4D9E-A3DA-E4974CCAD72F}" destId="{74F1B79B-48ED-43F0-A8A4-616E79262E28}" srcOrd="0" destOrd="0" presId="urn:microsoft.com/office/officeart/2005/8/layout/radial5"/>
    <dgm:cxn modelId="{7A68453F-FAF4-41D5-A848-34FBDFB21D59}" type="presParOf" srcId="{D018E967-5CA6-4158-9581-2F816946267C}" destId="{45E4AF21-7F69-4A7F-B54C-25894BD290EC}" srcOrd="10" destOrd="0" presId="urn:microsoft.com/office/officeart/2005/8/layout/radial5"/>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89962A-8BF5-425B-B6CB-8C20EA8A368C}" type="doc">
      <dgm:prSet loTypeId="urn:microsoft.com/office/officeart/2005/8/layout/radial1" loCatId="relationship" qsTypeId="urn:microsoft.com/office/officeart/2005/8/quickstyle/simple1#2" qsCatId="simple" csTypeId="urn:microsoft.com/office/officeart/2005/8/colors/colorful2" csCatId="colorful" phldr="1"/>
      <dgm:spPr/>
    </dgm:pt>
    <dgm:pt modelId="{4B35DAE7-41EF-4AF6-A265-04273A35F809}">
      <dgm:prSet/>
      <dgm:spPr/>
      <dgm:t>
        <a:bodyPr/>
        <a:lstStyle/>
        <a:p>
          <a:pPr marR="0" algn="ctr" rtl="0"/>
          <a:r>
            <a:rPr lang="en-GB" baseline="0" smtClean="0">
              <a:latin typeface="Arial"/>
            </a:rPr>
            <a:t>A Shrinking world?</a:t>
          </a:r>
          <a:endParaRPr lang="en-GB" smtClean="0"/>
        </a:p>
      </dgm:t>
    </dgm:pt>
    <dgm:pt modelId="{5A751AFC-928F-4EE2-B2A7-850FB0C45A17}" type="parTrans" cxnId="{BEA6D6C4-BC86-4952-B5C3-15E3E7701A6B}">
      <dgm:prSet/>
      <dgm:spPr/>
      <dgm:t>
        <a:bodyPr/>
        <a:lstStyle/>
        <a:p>
          <a:endParaRPr lang="en-GB"/>
        </a:p>
      </dgm:t>
    </dgm:pt>
    <dgm:pt modelId="{6445DE3B-B38A-47AD-9831-D56015E36132}" type="sibTrans" cxnId="{BEA6D6C4-BC86-4952-B5C3-15E3E7701A6B}">
      <dgm:prSet/>
      <dgm:spPr/>
      <dgm:t>
        <a:bodyPr/>
        <a:lstStyle/>
        <a:p>
          <a:endParaRPr lang="en-GB"/>
        </a:p>
      </dgm:t>
    </dgm:pt>
    <dgm:pt modelId="{E571E63E-CD9A-4013-B422-AFC1EA65106B}">
      <dgm:prSet custT="1"/>
      <dgm:spPr/>
      <dgm:t>
        <a:bodyPr/>
        <a:lstStyle/>
        <a:p>
          <a:pPr marR="0" algn="ctr" rtl="0"/>
          <a:r>
            <a:rPr lang="en-GB" sz="1100" baseline="0" smtClean="0">
              <a:latin typeface="Arial"/>
            </a:rPr>
            <a:t>Telephone - these replaced 3-week boat trips and laid the ground for TNCs to operate in different countries simultanesouly.  Parts of Africa are now 'leap-frogging' straight to mobile phones</a:t>
          </a:r>
          <a:endParaRPr lang="en-GB" sz="1100" smtClean="0"/>
        </a:p>
      </dgm:t>
    </dgm:pt>
    <dgm:pt modelId="{F34DFAD7-38F4-459F-96C4-A9F6986665BC}" type="parTrans" cxnId="{67A91765-DA4C-49FA-A499-42D2C0B5C8E2}">
      <dgm:prSet/>
      <dgm:spPr/>
      <dgm:t>
        <a:bodyPr/>
        <a:lstStyle/>
        <a:p>
          <a:endParaRPr lang="en-GB"/>
        </a:p>
      </dgm:t>
    </dgm:pt>
    <dgm:pt modelId="{8AC35DD0-7002-404B-A323-ADC1F40BFA68}" type="sibTrans" cxnId="{67A91765-DA4C-49FA-A499-42D2C0B5C8E2}">
      <dgm:prSet/>
      <dgm:spPr/>
      <dgm:t>
        <a:bodyPr/>
        <a:lstStyle/>
        <a:p>
          <a:endParaRPr lang="en-GB"/>
        </a:p>
      </dgm:t>
    </dgm:pt>
    <dgm:pt modelId="{2028C2BE-F86F-4C3A-B66F-CACC3CB28580}">
      <dgm:prSet/>
      <dgm:spPr/>
      <dgm:t>
        <a:bodyPr/>
        <a:lstStyle/>
        <a:p>
          <a:pPr marR="0" algn="ctr" rtl="0"/>
          <a:r>
            <a:rPr lang="en-GB" smtClean="0"/>
            <a:t>Air Travel - faster planes with greater capacity e.g. Airbus.  Firms e.g. Easyjet have allowed mass air travel</a:t>
          </a:r>
        </a:p>
      </dgm:t>
    </dgm:pt>
    <dgm:pt modelId="{13097861-922A-47BF-924B-A7D2CEB97B16}" type="parTrans" cxnId="{5AD6B54F-68BC-4E52-9E6D-67E9D7B27147}">
      <dgm:prSet/>
      <dgm:spPr/>
      <dgm:t>
        <a:bodyPr/>
        <a:lstStyle/>
        <a:p>
          <a:endParaRPr lang="en-GB"/>
        </a:p>
      </dgm:t>
    </dgm:pt>
    <dgm:pt modelId="{EE0CAFA8-A4E4-40F3-B5E0-2AC1172B5DA2}" type="sibTrans" cxnId="{5AD6B54F-68BC-4E52-9E6D-67E9D7B27147}">
      <dgm:prSet/>
      <dgm:spPr/>
      <dgm:t>
        <a:bodyPr/>
        <a:lstStyle/>
        <a:p>
          <a:endParaRPr lang="en-GB"/>
        </a:p>
      </dgm:t>
    </dgm:pt>
    <dgm:pt modelId="{93A52A93-9DA4-40DA-BF02-23650A5BC601}">
      <dgm:prSet/>
      <dgm:spPr/>
      <dgm:t>
        <a:bodyPr/>
        <a:lstStyle/>
        <a:p>
          <a:pPr marR="0" algn="ctr" rtl="0"/>
          <a:r>
            <a:rPr lang="en-GB" baseline="0" smtClean="0">
              <a:latin typeface="Arial"/>
            </a:rPr>
            <a:t>Internet - large amount of data can be moved across cyberspace and allows office staff to work from home</a:t>
          </a:r>
          <a:endParaRPr lang="en-GB" smtClean="0"/>
        </a:p>
      </dgm:t>
    </dgm:pt>
    <dgm:pt modelId="{410E7EF1-2451-4570-B67B-8A8DFC8CC9A8}" type="parTrans" cxnId="{1B512BCE-629C-4710-A34E-E00BA9B8E985}">
      <dgm:prSet/>
      <dgm:spPr/>
      <dgm:t>
        <a:bodyPr/>
        <a:lstStyle/>
        <a:p>
          <a:endParaRPr lang="en-GB"/>
        </a:p>
      </dgm:t>
    </dgm:pt>
    <dgm:pt modelId="{58F3BEAB-29D7-4934-AFC1-A0CC10B70A6A}" type="sibTrans" cxnId="{1B512BCE-629C-4710-A34E-E00BA9B8E985}">
      <dgm:prSet/>
      <dgm:spPr/>
      <dgm:t>
        <a:bodyPr/>
        <a:lstStyle/>
        <a:p>
          <a:endParaRPr lang="en-GB"/>
        </a:p>
      </dgm:t>
    </dgm:pt>
    <dgm:pt modelId="{4473251E-9F75-4C55-BC8A-8D60F2DFFBCF}">
      <dgm:prSet custT="1"/>
      <dgm:spPr/>
      <dgm:t>
        <a:bodyPr/>
        <a:lstStyle/>
        <a:p>
          <a:pPr marR="0" algn="ctr" rtl="0"/>
          <a:r>
            <a:rPr lang="en-GB" sz="1100" baseline="0" smtClean="0">
              <a:latin typeface="Arial"/>
            </a:rPr>
            <a:t>GIS/GPS - first GPS in 1970s, now 24 in orbit.  GIS can collect, manage and analyse satilite data</a:t>
          </a:r>
          <a:endParaRPr lang="en-GB" sz="1100" smtClean="0"/>
        </a:p>
      </dgm:t>
    </dgm:pt>
    <dgm:pt modelId="{AB388C41-FF39-4C41-89C9-845D966DE9CC}" type="parTrans" cxnId="{A28D2023-D37F-45A5-8BA6-45A5CDC7FE14}">
      <dgm:prSet/>
      <dgm:spPr/>
      <dgm:t>
        <a:bodyPr/>
        <a:lstStyle/>
        <a:p>
          <a:endParaRPr lang="en-GB"/>
        </a:p>
      </dgm:t>
    </dgm:pt>
    <dgm:pt modelId="{05C12DFE-66A3-43F9-A6BB-E7F38F61E388}" type="sibTrans" cxnId="{A28D2023-D37F-45A5-8BA6-45A5CDC7FE14}">
      <dgm:prSet/>
      <dgm:spPr/>
      <dgm:t>
        <a:bodyPr/>
        <a:lstStyle/>
        <a:p>
          <a:endParaRPr lang="en-GB"/>
        </a:p>
      </dgm:t>
    </dgm:pt>
    <dgm:pt modelId="{106B05E8-C50F-44F8-8518-C3E96A4BE8EC}" type="pres">
      <dgm:prSet presAssocID="{2A89962A-8BF5-425B-B6CB-8C20EA8A368C}" presName="cycle" presStyleCnt="0">
        <dgm:presLayoutVars>
          <dgm:chMax val="1"/>
          <dgm:dir/>
          <dgm:animLvl val="ctr"/>
          <dgm:resizeHandles val="exact"/>
        </dgm:presLayoutVars>
      </dgm:prSet>
      <dgm:spPr/>
    </dgm:pt>
    <dgm:pt modelId="{4F3A6CB7-6E2D-4396-8957-9FC923699029}" type="pres">
      <dgm:prSet presAssocID="{4B35DAE7-41EF-4AF6-A265-04273A35F809}" presName="centerShape" presStyleLbl="node0" presStyleIdx="0" presStyleCnt="1"/>
      <dgm:spPr/>
      <dgm:t>
        <a:bodyPr/>
        <a:lstStyle/>
        <a:p>
          <a:endParaRPr lang="en-GB"/>
        </a:p>
      </dgm:t>
    </dgm:pt>
    <dgm:pt modelId="{6E1866DB-B61E-4EBB-BDD8-7A8627A85329}" type="pres">
      <dgm:prSet presAssocID="{F34DFAD7-38F4-459F-96C4-A9F6986665BC}" presName="Name9" presStyleLbl="parChTrans1D2" presStyleIdx="0" presStyleCnt="4"/>
      <dgm:spPr/>
      <dgm:t>
        <a:bodyPr/>
        <a:lstStyle/>
        <a:p>
          <a:endParaRPr lang="en-GB"/>
        </a:p>
      </dgm:t>
    </dgm:pt>
    <dgm:pt modelId="{D035FB44-FB6F-4EC1-9F72-9472718FF3DA}" type="pres">
      <dgm:prSet presAssocID="{F34DFAD7-38F4-459F-96C4-A9F6986665BC}" presName="connTx" presStyleLbl="parChTrans1D2" presStyleIdx="0" presStyleCnt="4"/>
      <dgm:spPr/>
      <dgm:t>
        <a:bodyPr/>
        <a:lstStyle/>
        <a:p>
          <a:endParaRPr lang="en-GB"/>
        </a:p>
      </dgm:t>
    </dgm:pt>
    <dgm:pt modelId="{106E35A1-AE52-4CC4-999E-A3A5E5A3BCFB}" type="pres">
      <dgm:prSet presAssocID="{E571E63E-CD9A-4013-B422-AFC1EA65106B}" presName="node" presStyleLbl="node1" presStyleIdx="0" presStyleCnt="4" custScaleX="168230" custScaleY="128811">
        <dgm:presLayoutVars>
          <dgm:bulletEnabled val="1"/>
        </dgm:presLayoutVars>
      </dgm:prSet>
      <dgm:spPr/>
      <dgm:t>
        <a:bodyPr/>
        <a:lstStyle/>
        <a:p>
          <a:endParaRPr lang="en-GB"/>
        </a:p>
      </dgm:t>
    </dgm:pt>
    <dgm:pt modelId="{683C0A2D-0B49-45D4-B4B7-D6834CEEE393}" type="pres">
      <dgm:prSet presAssocID="{13097861-922A-47BF-924B-A7D2CEB97B16}" presName="Name9" presStyleLbl="parChTrans1D2" presStyleIdx="1" presStyleCnt="4"/>
      <dgm:spPr/>
      <dgm:t>
        <a:bodyPr/>
        <a:lstStyle/>
        <a:p>
          <a:endParaRPr lang="en-GB"/>
        </a:p>
      </dgm:t>
    </dgm:pt>
    <dgm:pt modelId="{04863246-9BFB-4F48-87F8-601D8CF12F42}" type="pres">
      <dgm:prSet presAssocID="{13097861-922A-47BF-924B-A7D2CEB97B16}" presName="connTx" presStyleLbl="parChTrans1D2" presStyleIdx="1" presStyleCnt="4"/>
      <dgm:spPr/>
      <dgm:t>
        <a:bodyPr/>
        <a:lstStyle/>
        <a:p>
          <a:endParaRPr lang="en-GB"/>
        </a:p>
      </dgm:t>
    </dgm:pt>
    <dgm:pt modelId="{36CEC9D8-60D0-4F35-A702-DD326E078EA6}" type="pres">
      <dgm:prSet presAssocID="{2028C2BE-F86F-4C3A-B66F-CACC3CB28580}" presName="node" presStyleLbl="node1" presStyleIdx="1" presStyleCnt="4" custScaleX="155281" custScaleY="122404" custRadScaleRad="119951" custRadScaleInc="9616">
        <dgm:presLayoutVars>
          <dgm:bulletEnabled val="1"/>
        </dgm:presLayoutVars>
      </dgm:prSet>
      <dgm:spPr/>
      <dgm:t>
        <a:bodyPr/>
        <a:lstStyle/>
        <a:p>
          <a:endParaRPr lang="en-GB"/>
        </a:p>
      </dgm:t>
    </dgm:pt>
    <dgm:pt modelId="{C5F2E019-1F37-4140-8F5A-7FEB32FF72E4}" type="pres">
      <dgm:prSet presAssocID="{410E7EF1-2451-4570-B67B-8A8DFC8CC9A8}" presName="Name9" presStyleLbl="parChTrans1D2" presStyleIdx="2" presStyleCnt="4"/>
      <dgm:spPr/>
      <dgm:t>
        <a:bodyPr/>
        <a:lstStyle/>
        <a:p>
          <a:endParaRPr lang="en-GB"/>
        </a:p>
      </dgm:t>
    </dgm:pt>
    <dgm:pt modelId="{DC8D0FC0-E8FA-4CE2-AA4F-EF1C0F4D9B59}" type="pres">
      <dgm:prSet presAssocID="{410E7EF1-2451-4570-B67B-8A8DFC8CC9A8}" presName="connTx" presStyleLbl="parChTrans1D2" presStyleIdx="2" presStyleCnt="4"/>
      <dgm:spPr/>
      <dgm:t>
        <a:bodyPr/>
        <a:lstStyle/>
        <a:p>
          <a:endParaRPr lang="en-GB"/>
        </a:p>
      </dgm:t>
    </dgm:pt>
    <dgm:pt modelId="{4CC9D61D-1A2F-4722-BFC5-DD28C7F93EEE}" type="pres">
      <dgm:prSet presAssocID="{93A52A93-9DA4-40DA-BF02-23650A5BC601}" presName="node" presStyleLbl="node1" presStyleIdx="2" presStyleCnt="4" custScaleX="180741" custScaleY="123856">
        <dgm:presLayoutVars>
          <dgm:bulletEnabled val="1"/>
        </dgm:presLayoutVars>
      </dgm:prSet>
      <dgm:spPr/>
      <dgm:t>
        <a:bodyPr/>
        <a:lstStyle/>
        <a:p>
          <a:endParaRPr lang="en-GB"/>
        </a:p>
      </dgm:t>
    </dgm:pt>
    <dgm:pt modelId="{703C0336-FBFD-4A2D-B660-1560E9932E06}" type="pres">
      <dgm:prSet presAssocID="{AB388C41-FF39-4C41-89C9-845D966DE9CC}" presName="Name9" presStyleLbl="parChTrans1D2" presStyleIdx="3" presStyleCnt="4"/>
      <dgm:spPr/>
      <dgm:t>
        <a:bodyPr/>
        <a:lstStyle/>
        <a:p>
          <a:endParaRPr lang="en-GB"/>
        </a:p>
      </dgm:t>
    </dgm:pt>
    <dgm:pt modelId="{41491845-10D5-403A-A3A6-76CD515D03DC}" type="pres">
      <dgm:prSet presAssocID="{AB388C41-FF39-4C41-89C9-845D966DE9CC}" presName="connTx" presStyleLbl="parChTrans1D2" presStyleIdx="3" presStyleCnt="4"/>
      <dgm:spPr/>
      <dgm:t>
        <a:bodyPr/>
        <a:lstStyle/>
        <a:p>
          <a:endParaRPr lang="en-GB"/>
        </a:p>
      </dgm:t>
    </dgm:pt>
    <dgm:pt modelId="{2760D1F4-DA11-4ECF-9CB7-F372C1E8DC2D}" type="pres">
      <dgm:prSet presAssocID="{4473251E-9F75-4C55-BC8A-8D60F2DFFBCF}" presName="node" presStyleLbl="node1" presStyleIdx="3" presStyleCnt="4" custScaleX="143350" custScaleY="118476">
        <dgm:presLayoutVars>
          <dgm:bulletEnabled val="1"/>
        </dgm:presLayoutVars>
      </dgm:prSet>
      <dgm:spPr/>
      <dgm:t>
        <a:bodyPr/>
        <a:lstStyle/>
        <a:p>
          <a:endParaRPr lang="en-GB"/>
        </a:p>
      </dgm:t>
    </dgm:pt>
  </dgm:ptLst>
  <dgm:cxnLst>
    <dgm:cxn modelId="{BEA6D6C4-BC86-4952-B5C3-15E3E7701A6B}" srcId="{2A89962A-8BF5-425B-B6CB-8C20EA8A368C}" destId="{4B35DAE7-41EF-4AF6-A265-04273A35F809}" srcOrd="0" destOrd="0" parTransId="{5A751AFC-928F-4EE2-B2A7-850FB0C45A17}" sibTransId="{6445DE3B-B38A-47AD-9831-D56015E36132}"/>
    <dgm:cxn modelId="{D45922C9-B2EF-4D55-B6A4-E0359602AA54}" type="presOf" srcId="{93A52A93-9DA4-40DA-BF02-23650A5BC601}" destId="{4CC9D61D-1A2F-4722-BFC5-DD28C7F93EEE}" srcOrd="0" destOrd="0" presId="urn:microsoft.com/office/officeart/2005/8/layout/radial1"/>
    <dgm:cxn modelId="{55DCFF81-0DDD-4E3C-B6BC-B22A1DF60EE5}" type="presOf" srcId="{4B35DAE7-41EF-4AF6-A265-04273A35F809}" destId="{4F3A6CB7-6E2D-4396-8957-9FC923699029}" srcOrd="0" destOrd="0" presId="urn:microsoft.com/office/officeart/2005/8/layout/radial1"/>
    <dgm:cxn modelId="{5AD6B54F-68BC-4E52-9E6D-67E9D7B27147}" srcId="{4B35DAE7-41EF-4AF6-A265-04273A35F809}" destId="{2028C2BE-F86F-4C3A-B66F-CACC3CB28580}" srcOrd="1" destOrd="0" parTransId="{13097861-922A-47BF-924B-A7D2CEB97B16}" sibTransId="{EE0CAFA8-A4E4-40F3-B5E0-2AC1172B5DA2}"/>
    <dgm:cxn modelId="{4F170866-3F07-4E2D-9348-55F17135A065}" type="presOf" srcId="{13097861-922A-47BF-924B-A7D2CEB97B16}" destId="{683C0A2D-0B49-45D4-B4B7-D6834CEEE393}" srcOrd="0" destOrd="0" presId="urn:microsoft.com/office/officeart/2005/8/layout/radial1"/>
    <dgm:cxn modelId="{67A91765-DA4C-49FA-A499-42D2C0B5C8E2}" srcId="{4B35DAE7-41EF-4AF6-A265-04273A35F809}" destId="{E571E63E-CD9A-4013-B422-AFC1EA65106B}" srcOrd="0" destOrd="0" parTransId="{F34DFAD7-38F4-459F-96C4-A9F6986665BC}" sibTransId="{8AC35DD0-7002-404B-A323-ADC1F40BFA68}"/>
    <dgm:cxn modelId="{6307BC4E-2C99-4FD4-9082-8F3F83197279}" type="presOf" srcId="{2028C2BE-F86F-4C3A-B66F-CACC3CB28580}" destId="{36CEC9D8-60D0-4F35-A702-DD326E078EA6}" srcOrd="0" destOrd="0" presId="urn:microsoft.com/office/officeart/2005/8/layout/radial1"/>
    <dgm:cxn modelId="{B31C3379-234F-4253-A5C7-C9B30DED7356}" type="presOf" srcId="{E571E63E-CD9A-4013-B422-AFC1EA65106B}" destId="{106E35A1-AE52-4CC4-999E-A3A5E5A3BCFB}" srcOrd="0" destOrd="0" presId="urn:microsoft.com/office/officeart/2005/8/layout/radial1"/>
    <dgm:cxn modelId="{A0740BE1-85CD-442A-B493-E955C1EA29C4}" type="presOf" srcId="{F34DFAD7-38F4-459F-96C4-A9F6986665BC}" destId="{6E1866DB-B61E-4EBB-BDD8-7A8627A85329}" srcOrd="0" destOrd="0" presId="urn:microsoft.com/office/officeart/2005/8/layout/radial1"/>
    <dgm:cxn modelId="{F0095A53-32BC-4A5A-879A-2DE05BA13E6D}" type="presOf" srcId="{F34DFAD7-38F4-459F-96C4-A9F6986665BC}" destId="{D035FB44-FB6F-4EC1-9F72-9472718FF3DA}" srcOrd="1" destOrd="0" presId="urn:microsoft.com/office/officeart/2005/8/layout/radial1"/>
    <dgm:cxn modelId="{1B512BCE-629C-4710-A34E-E00BA9B8E985}" srcId="{4B35DAE7-41EF-4AF6-A265-04273A35F809}" destId="{93A52A93-9DA4-40DA-BF02-23650A5BC601}" srcOrd="2" destOrd="0" parTransId="{410E7EF1-2451-4570-B67B-8A8DFC8CC9A8}" sibTransId="{58F3BEAB-29D7-4934-AFC1-A0CC10B70A6A}"/>
    <dgm:cxn modelId="{7719F4C5-4904-4459-A84A-DF2AA4E462C8}" type="presOf" srcId="{2A89962A-8BF5-425B-B6CB-8C20EA8A368C}" destId="{106B05E8-C50F-44F8-8518-C3E96A4BE8EC}" srcOrd="0" destOrd="0" presId="urn:microsoft.com/office/officeart/2005/8/layout/radial1"/>
    <dgm:cxn modelId="{A28D2023-D37F-45A5-8BA6-45A5CDC7FE14}" srcId="{4B35DAE7-41EF-4AF6-A265-04273A35F809}" destId="{4473251E-9F75-4C55-BC8A-8D60F2DFFBCF}" srcOrd="3" destOrd="0" parTransId="{AB388C41-FF39-4C41-89C9-845D966DE9CC}" sibTransId="{05C12DFE-66A3-43F9-A6BB-E7F38F61E388}"/>
    <dgm:cxn modelId="{9A885253-512A-4BE1-8B82-3080A648D96B}" type="presOf" srcId="{AB388C41-FF39-4C41-89C9-845D966DE9CC}" destId="{703C0336-FBFD-4A2D-B660-1560E9932E06}" srcOrd="0" destOrd="0" presId="urn:microsoft.com/office/officeart/2005/8/layout/radial1"/>
    <dgm:cxn modelId="{A75C13E7-020D-4FC5-AB6F-1AB3F6451BBD}" type="presOf" srcId="{410E7EF1-2451-4570-B67B-8A8DFC8CC9A8}" destId="{C5F2E019-1F37-4140-8F5A-7FEB32FF72E4}" srcOrd="0" destOrd="0" presId="urn:microsoft.com/office/officeart/2005/8/layout/radial1"/>
    <dgm:cxn modelId="{929A20B8-0E3D-4509-A03B-2A53EC6BD3C1}" type="presOf" srcId="{4473251E-9F75-4C55-BC8A-8D60F2DFFBCF}" destId="{2760D1F4-DA11-4ECF-9CB7-F372C1E8DC2D}" srcOrd="0" destOrd="0" presId="urn:microsoft.com/office/officeart/2005/8/layout/radial1"/>
    <dgm:cxn modelId="{21894F94-63E9-4376-9295-D1AB633D57B1}" type="presOf" srcId="{AB388C41-FF39-4C41-89C9-845D966DE9CC}" destId="{41491845-10D5-403A-A3A6-76CD515D03DC}" srcOrd="1" destOrd="0" presId="urn:microsoft.com/office/officeart/2005/8/layout/radial1"/>
    <dgm:cxn modelId="{73679498-93E9-42DD-AC27-FA07107E296A}" type="presOf" srcId="{410E7EF1-2451-4570-B67B-8A8DFC8CC9A8}" destId="{DC8D0FC0-E8FA-4CE2-AA4F-EF1C0F4D9B59}" srcOrd="1" destOrd="0" presId="urn:microsoft.com/office/officeart/2005/8/layout/radial1"/>
    <dgm:cxn modelId="{DA761364-1CC2-4EAF-87FA-9270359DA06F}" type="presOf" srcId="{13097861-922A-47BF-924B-A7D2CEB97B16}" destId="{04863246-9BFB-4F48-87F8-601D8CF12F42}" srcOrd="1" destOrd="0" presId="urn:microsoft.com/office/officeart/2005/8/layout/radial1"/>
    <dgm:cxn modelId="{091E9702-4B49-4EC8-890D-34C0205640D4}" type="presParOf" srcId="{106B05E8-C50F-44F8-8518-C3E96A4BE8EC}" destId="{4F3A6CB7-6E2D-4396-8957-9FC923699029}" srcOrd="0" destOrd="0" presId="urn:microsoft.com/office/officeart/2005/8/layout/radial1"/>
    <dgm:cxn modelId="{40A92A30-5E03-45B4-828E-B9033735035E}" type="presParOf" srcId="{106B05E8-C50F-44F8-8518-C3E96A4BE8EC}" destId="{6E1866DB-B61E-4EBB-BDD8-7A8627A85329}" srcOrd="1" destOrd="0" presId="urn:microsoft.com/office/officeart/2005/8/layout/radial1"/>
    <dgm:cxn modelId="{A63CB2C3-8695-45D6-81C3-2E7995474E6C}" type="presParOf" srcId="{6E1866DB-B61E-4EBB-BDD8-7A8627A85329}" destId="{D035FB44-FB6F-4EC1-9F72-9472718FF3DA}" srcOrd="0" destOrd="0" presId="urn:microsoft.com/office/officeart/2005/8/layout/radial1"/>
    <dgm:cxn modelId="{C9CB1362-F3A6-4F5E-AA42-8767B5B23330}" type="presParOf" srcId="{106B05E8-C50F-44F8-8518-C3E96A4BE8EC}" destId="{106E35A1-AE52-4CC4-999E-A3A5E5A3BCFB}" srcOrd="2" destOrd="0" presId="urn:microsoft.com/office/officeart/2005/8/layout/radial1"/>
    <dgm:cxn modelId="{87098B13-91DC-4565-BDCE-DF1416123530}" type="presParOf" srcId="{106B05E8-C50F-44F8-8518-C3E96A4BE8EC}" destId="{683C0A2D-0B49-45D4-B4B7-D6834CEEE393}" srcOrd="3" destOrd="0" presId="urn:microsoft.com/office/officeart/2005/8/layout/radial1"/>
    <dgm:cxn modelId="{84AE5275-ED7B-4E5B-AF91-380F3B9CB5AD}" type="presParOf" srcId="{683C0A2D-0B49-45D4-B4B7-D6834CEEE393}" destId="{04863246-9BFB-4F48-87F8-601D8CF12F42}" srcOrd="0" destOrd="0" presId="urn:microsoft.com/office/officeart/2005/8/layout/radial1"/>
    <dgm:cxn modelId="{F893FEA6-E256-409F-8AF0-5A5BE7D7D14A}" type="presParOf" srcId="{106B05E8-C50F-44F8-8518-C3E96A4BE8EC}" destId="{36CEC9D8-60D0-4F35-A702-DD326E078EA6}" srcOrd="4" destOrd="0" presId="urn:microsoft.com/office/officeart/2005/8/layout/radial1"/>
    <dgm:cxn modelId="{5539CD61-46FD-468F-90C3-27DAC4F59727}" type="presParOf" srcId="{106B05E8-C50F-44F8-8518-C3E96A4BE8EC}" destId="{C5F2E019-1F37-4140-8F5A-7FEB32FF72E4}" srcOrd="5" destOrd="0" presId="urn:microsoft.com/office/officeart/2005/8/layout/radial1"/>
    <dgm:cxn modelId="{118441FF-1D31-4261-82AF-BC2A6B0A13CE}" type="presParOf" srcId="{C5F2E019-1F37-4140-8F5A-7FEB32FF72E4}" destId="{DC8D0FC0-E8FA-4CE2-AA4F-EF1C0F4D9B59}" srcOrd="0" destOrd="0" presId="urn:microsoft.com/office/officeart/2005/8/layout/radial1"/>
    <dgm:cxn modelId="{9DA1A640-7F74-4537-A8C8-55F07F842D08}" type="presParOf" srcId="{106B05E8-C50F-44F8-8518-C3E96A4BE8EC}" destId="{4CC9D61D-1A2F-4722-BFC5-DD28C7F93EEE}" srcOrd="6" destOrd="0" presId="urn:microsoft.com/office/officeart/2005/8/layout/radial1"/>
    <dgm:cxn modelId="{53AFFB11-2F55-4FF1-959B-E976FB8CDD34}" type="presParOf" srcId="{106B05E8-C50F-44F8-8518-C3E96A4BE8EC}" destId="{703C0336-FBFD-4A2D-B660-1560E9932E06}" srcOrd="7" destOrd="0" presId="urn:microsoft.com/office/officeart/2005/8/layout/radial1"/>
    <dgm:cxn modelId="{D7420AFB-F988-4266-AA8E-417B453C17C3}" type="presParOf" srcId="{703C0336-FBFD-4A2D-B660-1560E9932E06}" destId="{41491845-10D5-403A-A3A6-76CD515D03DC}" srcOrd="0" destOrd="0" presId="urn:microsoft.com/office/officeart/2005/8/layout/radial1"/>
    <dgm:cxn modelId="{E192D994-1C38-404C-B8B9-54841991CFAE}" type="presParOf" srcId="{106B05E8-C50F-44F8-8518-C3E96A4BE8EC}" destId="{2760D1F4-DA11-4ECF-9CB7-F372C1E8DC2D}" srcOrd="8" destOrd="0" presId="urn:microsoft.com/office/officeart/2005/8/layout/radial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E9D5382-7E5F-48C4-910A-EA676C79E085}" type="doc">
      <dgm:prSet loTypeId="urn:microsoft.com/office/officeart/2005/8/layout/radial2" loCatId="relationship" qsTypeId="urn:microsoft.com/office/officeart/2005/8/quickstyle/simple1#3" qsCatId="simple" csTypeId="urn:microsoft.com/office/officeart/2005/8/colors/accent1_2#1" csCatId="accent1" phldr="1"/>
      <dgm:spPr/>
      <dgm:t>
        <a:bodyPr/>
        <a:lstStyle/>
        <a:p>
          <a:endParaRPr lang="en-GB"/>
        </a:p>
      </dgm:t>
    </dgm:pt>
    <dgm:pt modelId="{B0FB7FCB-FB2B-489E-AF90-630D9DD3FE6F}">
      <dgm:prSet phldrT="[Text]" custT="1"/>
      <dgm:spPr/>
      <dgm:t>
        <a:bodyPr/>
        <a:lstStyle/>
        <a:p>
          <a:r>
            <a:rPr lang="en-GB" sz="1400">
              <a:latin typeface="Comic Sans MS" pitchFamily="66" charset="0"/>
            </a:rPr>
            <a:t>Natural resources</a:t>
          </a:r>
        </a:p>
      </dgm:t>
    </dgm:pt>
    <dgm:pt modelId="{A0D88362-6E8A-4D87-B89B-EB46BDB35B77}" type="parTrans" cxnId="{01434CD4-D680-4CC7-A024-860B3BBA08C2}">
      <dgm:prSet/>
      <dgm:spPr/>
      <dgm:t>
        <a:bodyPr/>
        <a:lstStyle/>
        <a:p>
          <a:endParaRPr lang="en-GB" sz="1400">
            <a:latin typeface="Comic Sans MS" pitchFamily="66" charset="0"/>
          </a:endParaRPr>
        </a:p>
      </dgm:t>
    </dgm:pt>
    <dgm:pt modelId="{8435441F-6CFD-40EB-A277-934A832920AD}" type="sibTrans" cxnId="{01434CD4-D680-4CC7-A024-860B3BBA08C2}">
      <dgm:prSet/>
      <dgm:spPr/>
      <dgm:t>
        <a:bodyPr/>
        <a:lstStyle/>
        <a:p>
          <a:endParaRPr lang="en-GB" sz="1400">
            <a:latin typeface="Comic Sans MS" pitchFamily="66" charset="0"/>
          </a:endParaRPr>
        </a:p>
      </dgm:t>
    </dgm:pt>
    <dgm:pt modelId="{DB4BFD8F-1C02-49B4-916E-0D2B558A6AB1}">
      <dgm:prSet phldrT="[Text]" custT="1"/>
      <dgm:spPr/>
      <dgm:t>
        <a:bodyPr/>
        <a:lstStyle/>
        <a:p>
          <a:r>
            <a:rPr lang="en-GB" sz="1400">
              <a:latin typeface="Comic Sans MS" pitchFamily="66" charset="0"/>
            </a:rPr>
            <a:t>Coastline ideal for trade</a:t>
          </a:r>
        </a:p>
      </dgm:t>
    </dgm:pt>
    <dgm:pt modelId="{BBBE2AA5-71A7-4447-9E9B-48C1D3F9537C}" type="parTrans" cxnId="{F947F936-9734-4184-8A99-B31AED580E2E}">
      <dgm:prSet/>
      <dgm:spPr/>
      <dgm:t>
        <a:bodyPr/>
        <a:lstStyle/>
        <a:p>
          <a:endParaRPr lang="en-GB" sz="1400">
            <a:latin typeface="Comic Sans MS" pitchFamily="66" charset="0"/>
          </a:endParaRPr>
        </a:p>
      </dgm:t>
    </dgm:pt>
    <dgm:pt modelId="{0E5D69E6-0A28-453D-851E-681933C63CB2}" type="sibTrans" cxnId="{F947F936-9734-4184-8A99-B31AED580E2E}">
      <dgm:prSet/>
      <dgm:spPr/>
      <dgm:t>
        <a:bodyPr/>
        <a:lstStyle/>
        <a:p>
          <a:endParaRPr lang="en-GB" sz="1400">
            <a:latin typeface="Comic Sans MS" pitchFamily="66" charset="0"/>
          </a:endParaRPr>
        </a:p>
      </dgm:t>
    </dgm:pt>
    <dgm:pt modelId="{E8BC06C0-A1F8-4E71-8522-2BA05781FCE6}">
      <dgm:prSet phldrT="[Text]" custT="1"/>
      <dgm:spPr/>
      <dgm:t>
        <a:bodyPr/>
        <a:lstStyle/>
        <a:p>
          <a:r>
            <a:rPr lang="en-GB" sz="1400">
              <a:latin typeface="Comic Sans MS" pitchFamily="66" charset="0"/>
            </a:rPr>
            <a:t>Strategic location encourages investment</a:t>
          </a:r>
        </a:p>
      </dgm:t>
    </dgm:pt>
    <dgm:pt modelId="{A858CF1E-1E55-40F0-BBEB-7B5D58C5B328}" type="parTrans" cxnId="{ADE614A3-1DF6-43C5-B3A1-8D8B543B14D3}">
      <dgm:prSet/>
      <dgm:spPr/>
      <dgm:t>
        <a:bodyPr/>
        <a:lstStyle/>
        <a:p>
          <a:endParaRPr lang="en-GB" sz="1400">
            <a:latin typeface="Comic Sans MS" pitchFamily="66" charset="0"/>
          </a:endParaRPr>
        </a:p>
      </dgm:t>
    </dgm:pt>
    <dgm:pt modelId="{9D440760-18FC-4144-869F-ED4EA3BA95D0}" type="sibTrans" cxnId="{ADE614A3-1DF6-43C5-B3A1-8D8B543B14D3}">
      <dgm:prSet/>
      <dgm:spPr/>
      <dgm:t>
        <a:bodyPr/>
        <a:lstStyle/>
        <a:p>
          <a:endParaRPr lang="en-GB" sz="1400">
            <a:latin typeface="Comic Sans MS" pitchFamily="66" charset="0"/>
          </a:endParaRPr>
        </a:p>
      </dgm:t>
    </dgm:pt>
    <dgm:pt modelId="{A8AEAA6E-716F-4517-90E5-929F3B5DDBBA}">
      <dgm:prSet phldrT="[Text]" custT="1"/>
      <dgm:spPr/>
      <dgm:t>
        <a:bodyPr/>
        <a:lstStyle/>
        <a:p>
          <a:r>
            <a:rPr lang="en-GB" sz="1400">
              <a:latin typeface="Comic Sans MS" pitchFamily="66" charset="0"/>
            </a:rPr>
            <a:t>Human resources</a:t>
          </a:r>
        </a:p>
      </dgm:t>
    </dgm:pt>
    <dgm:pt modelId="{F297ACBE-904F-4EEE-9364-66F442817344}" type="parTrans" cxnId="{C2860274-2042-4B02-B574-889B8B4122DA}">
      <dgm:prSet/>
      <dgm:spPr/>
      <dgm:t>
        <a:bodyPr/>
        <a:lstStyle/>
        <a:p>
          <a:endParaRPr lang="en-GB" sz="1400">
            <a:latin typeface="Comic Sans MS" pitchFamily="66" charset="0"/>
          </a:endParaRPr>
        </a:p>
      </dgm:t>
    </dgm:pt>
    <dgm:pt modelId="{542D2151-933D-4F6F-8FAB-36E52FBC7475}" type="sibTrans" cxnId="{C2860274-2042-4B02-B574-889B8B4122DA}">
      <dgm:prSet/>
      <dgm:spPr/>
      <dgm:t>
        <a:bodyPr/>
        <a:lstStyle/>
        <a:p>
          <a:endParaRPr lang="en-GB" sz="1400">
            <a:latin typeface="Comic Sans MS" pitchFamily="66" charset="0"/>
          </a:endParaRPr>
        </a:p>
      </dgm:t>
    </dgm:pt>
    <dgm:pt modelId="{662C7D0D-8090-41B3-871E-5B5D192472FA}">
      <dgm:prSet phldrT="[Text]" custT="1"/>
      <dgm:spPr/>
      <dgm:t>
        <a:bodyPr/>
        <a:lstStyle/>
        <a:p>
          <a:r>
            <a:rPr lang="en-GB" sz="1400">
              <a:latin typeface="Comic Sans MS" pitchFamily="66" charset="0"/>
            </a:rPr>
            <a:t>Large labour force</a:t>
          </a:r>
        </a:p>
      </dgm:t>
    </dgm:pt>
    <dgm:pt modelId="{C509D97E-5820-40AE-866B-E29FF8E55107}" type="parTrans" cxnId="{BD314273-8339-4A52-92DE-357C917FB2EB}">
      <dgm:prSet/>
      <dgm:spPr/>
      <dgm:t>
        <a:bodyPr/>
        <a:lstStyle/>
        <a:p>
          <a:endParaRPr lang="en-GB" sz="1400">
            <a:latin typeface="Comic Sans MS" pitchFamily="66" charset="0"/>
          </a:endParaRPr>
        </a:p>
      </dgm:t>
    </dgm:pt>
    <dgm:pt modelId="{2DB7065A-8BB1-4AA7-B349-A18C0C1EC718}" type="sibTrans" cxnId="{BD314273-8339-4A52-92DE-357C917FB2EB}">
      <dgm:prSet/>
      <dgm:spPr/>
      <dgm:t>
        <a:bodyPr/>
        <a:lstStyle/>
        <a:p>
          <a:endParaRPr lang="en-GB" sz="1400">
            <a:latin typeface="Comic Sans MS" pitchFamily="66" charset="0"/>
          </a:endParaRPr>
        </a:p>
      </dgm:t>
    </dgm:pt>
    <dgm:pt modelId="{7EF15C92-DD7E-40FB-8DFF-C6003E79331D}">
      <dgm:prSet phldrT="[Text]" custT="1"/>
      <dgm:spPr/>
      <dgm:t>
        <a:bodyPr/>
        <a:lstStyle/>
        <a:p>
          <a:r>
            <a:rPr lang="en-GB" sz="1400">
              <a:latin typeface="Comic Sans MS" pitchFamily="66" charset="0"/>
            </a:rPr>
            <a:t>Skilled labour e.g. university</a:t>
          </a:r>
        </a:p>
      </dgm:t>
    </dgm:pt>
    <dgm:pt modelId="{D0CA5D66-3ACA-4938-ABB0-40A5CAAC0C19}" type="parTrans" cxnId="{6EDC46A1-5D00-4F39-984C-6E81B322E7E7}">
      <dgm:prSet/>
      <dgm:spPr/>
      <dgm:t>
        <a:bodyPr/>
        <a:lstStyle/>
        <a:p>
          <a:endParaRPr lang="en-GB" sz="1400">
            <a:latin typeface="Comic Sans MS" pitchFamily="66" charset="0"/>
          </a:endParaRPr>
        </a:p>
      </dgm:t>
    </dgm:pt>
    <dgm:pt modelId="{E52D609C-D0ED-4741-B824-E311EAE35006}" type="sibTrans" cxnId="{6EDC46A1-5D00-4F39-984C-6E81B322E7E7}">
      <dgm:prSet/>
      <dgm:spPr/>
      <dgm:t>
        <a:bodyPr/>
        <a:lstStyle/>
        <a:p>
          <a:endParaRPr lang="en-GB" sz="1400">
            <a:latin typeface="Comic Sans MS" pitchFamily="66" charset="0"/>
          </a:endParaRPr>
        </a:p>
      </dgm:t>
    </dgm:pt>
    <dgm:pt modelId="{77B0B4BE-3395-4AC3-9E73-C0608426FD56}">
      <dgm:prSet phldrT="[Text]" custT="1"/>
      <dgm:spPr/>
      <dgm:t>
        <a:bodyPr/>
        <a:lstStyle/>
        <a:p>
          <a:r>
            <a:rPr lang="en-GB" sz="1400">
              <a:latin typeface="Comic Sans MS" pitchFamily="66" charset="0"/>
            </a:rPr>
            <a:t>Oil resources</a:t>
          </a:r>
        </a:p>
      </dgm:t>
    </dgm:pt>
    <dgm:pt modelId="{013CFF64-A728-46C8-ABFD-AC918094ED01}" type="parTrans" cxnId="{E1D02B1D-5ECB-41BA-BD6E-0A11F44D8B55}">
      <dgm:prSet/>
      <dgm:spPr/>
      <dgm:t>
        <a:bodyPr/>
        <a:lstStyle/>
        <a:p>
          <a:endParaRPr lang="en-GB" sz="1400">
            <a:latin typeface="Comic Sans MS" pitchFamily="66" charset="0"/>
          </a:endParaRPr>
        </a:p>
      </dgm:t>
    </dgm:pt>
    <dgm:pt modelId="{5B99A75D-BFB8-4B7C-825C-94B4E7D12365}" type="sibTrans" cxnId="{E1D02B1D-5ECB-41BA-BD6E-0A11F44D8B55}">
      <dgm:prSet/>
      <dgm:spPr/>
      <dgm:t>
        <a:bodyPr/>
        <a:lstStyle/>
        <a:p>
          <a:endParaRPr lang="en-GB" sz="1400">
            <a:latin typeface="Comic Sans MS" pitchFamily="66" charset="0"/>
          </a:endParaRPr>
        </a:p>
      </dgm:t>
    </dgm:pt>
    <dgm:pt modelId="{EADC6D7C-AA66-4BCC-A88C-025E2A14A26D}">
      <dgm:prSet phldrT="[Text]" custT="1"/>
      <dgm:spPr/>
      <dgm:t>
        <a:bodyPr/>
        <a:lstStyle/>
        <a:p>
          <a:r>
            <a:rPr lang="en-GB" sz="1400">
              <a:latin typeface="Comic Sans MS" pitchFamily="66" charset="0"/>
            </a:rPr>
            <a:t>Physical factors aid growth of industry e.g. minerals</a:t>
          </a:r>
        </a:p>
      </dgm:t>
    </dgm:pt>
    <dgm:pt modelId="{20216120-F7B3-4780-AB54-EC456384E605}" type="parTrans" cxnId="{E6EB96DC-5C3F-456F-87B4-8B737ED034F6}">
      <dgm:prSet/>
      <dgm:spPr/>
      <dgm:t>
        <a:bodyPr/>
        <a:lstStyle/>
        <a:p>
          <a:endParaRPr lang="en-GB" sz="1400">
            <a:latin typeface="Comic Sans MS" pitchFamily="66" charset="0"/>
          </a:endParaRPr>
        </a:p>
      </dgm:t>
    </dgm:pt>
    <dgm:pt modelId="{C1AAA443-3011-4F98-A418-4A1DC16E32DF}" type="sibTrans" cxnId="{E6EB96DC-5C3F-456F-87B4-8B737ED034F6}">
      <dgm:prSet/>
      <dgm:spPr/>
      <dgm:t>
        <a:bodyPr/>
        <a:lstStyle/>
        <a:p>
          <a:endParaRPr lang="en-GB" sz="1400">
            <a:latin typeface="Comic Sans MS" pitchFamily="66" charset="0"/>
          </a:endParaRPr>
        </a:p>
      </dgm:t>
    </dgm:pt>
    <dgm:pt modelId="{789A8AFC-52BB-4E64-8FAD-DE7D1BBEE733}">
      <dgm:prSet phldrT="[Text]" custT="1"/>
      <dgm:spPr/>
      <dgm:t>
        <a:bodyPr/>
        <a:lstStyle/>
        <a:p>
          <a:r>
            <a:rPr lang="en-GB" sz="1400">
              <a:latin typeface="Comic Sans MS" pitchFamily="66" charset="0"/>
            </a:rPr>
            <a:t>Affluence attracts service provides</a:t>
          </a:r>
        </a:p>
      </dgm:t>
    </dgm:pt>
    <dgm:pt modelId="{F63FA00C-6B03-4E17-8FC0-3CCC7931291F}" type="parTrans" cxnId="{44905E64-F861-4261-93FC-5960F4FBF631}">
      <dgm:prSet/>
      <dgm:spPr/>
      <dgm:t>
        <a:bodyPr/>
        <a:lstStyle/>
        <a:p>
          <a:endParaRPr lang="en-GB" sz="1400">
            <a:latin typeface="Comic Sans MS" pitchFamily="66" charset="0"/>
          </a:endParaRPr>
        </a:p>
      </dgm:t>
    </dgm:pt>
    <dgm:pt modelId="{438932B2-B281-4AB3-8242-1736DDBBD625}" type="sibTrans" cxnId="{44905E64-F861-4261-93FC-5960F4FBF631}">
      <dgm:prSet/>
      <dgm:spPr/>
      <dgm:t>
        <a:bodyPr/>
        <a:lstStyle/>
        <a:p>
          <a:endParaRPr lang="en-GB" sz="1400">
            <a:latin typeface="Comic Sans MS" pitchFamily="66" charset="0"/>
          </a:endParaRPr>
        </a:p>
      </dgm:t>
    </dgm:pt>
    <dgm:pt modelId="{163250BF-D306-42F2-B881-C869E11D1409}">
      <dgm:prSet phldrT="[Text]" custT="1"/>
      <dgm:spPr/>
      <dgm:t>
        <a:bodyPr/>
        <a:lstStyle/>
        <a:p>
          <a:r>
            <a:rPr lang="en-GB" sz="1400">
              <a:latin typeface="Comic Sans MS" pitchFamily="66" charset="0"/>
            </a:rPr>
            <a:t>Languages spoken e.g. English call centres in India</a:t>
          </a:r>
        </a:p>
      </dgm:t>
    </dgm:pt>
    <dgm:pt modelId="{384BD84E-1927-411C-97E1-F269DA34D7F4}" type="parTrans" cxnId="{C939F5E5-AF9A-4BEE-BEB7-D77189703534}">
      <dgm:prSet/>
      <dgm:spPr/>
      <dgm:t>
        <a:bodyPr/>
        <a:lstStyle/>
        <a:p>
          <a:endParaRPr lang="en-GB" sz="1400">
            <a:latin typeface="Comic Sans MS" pitchFamily="66" charset="0"/>
          </a:endParaRPr>
        </a:p>
      </dgm:t>
    </dgm:pt>
    <dgm:pt modelId="{A10FAFF6-64E8-4E3F-A2BB-27B51C71FA92}" type="sibTrans" cxnId="{C939F5E5-AF9A-4BEE-BEB7-D77189703534}">
      <dgm:prSet/>
      <dgm:spPr/>
      <dgm:t>
        <a:bodyPr/>
        <a:lstStyle/>
        <a:p>
          <a:endParaRPr lang="en-GB" sz="1400">
            <a:latin typeface="Comic Sans MS" pitchFamily="66" charset="0"/>
          </a:endParaRPr>
        </a:p>
      </dgm:t>
    </dgm:pt>
    <dgm:pt modelId="{FBECD44F-343E-4131-B2A1-7CC242F9F9A7}" type="pres">
      <dgm:prSet presAssocID="{BE9D5382-7E5F-48C4-910A-EA676C79E085}" presName="composite" presStyleCnt="0">
        <dgm:presLayoutVars>
          <dgm:chMax val="5"/>
          <dgm:dir/>
          <dgm:animLvl val="ctr"/>
          <dgm:resizeHandles val="exact"/>
        </dgm:presLayoutVars>
      </dgm:prSet>
      <dgm:spPr/>
      <dgm:t>
        <a:bodyPr/>
        <a:lstStyle/>
        <a:p>
          <a:endParaRPr lang="en-GB"/>
        </a:p>
      </dgm:t>
    </dgm:pt>
    <dgm:pt modelId="{C09C95F8-B16C-47C9-BD60-92A650588BDD}" type="pres">
      <dgm:prSet presAssocID="{BE9D5382-7E5F-48C4-910A-EA676C79E085}" presName="cycle" presStyleCnt="0"/>
      <dgm:spPr/>
    </dgm:pt>
    <dgm:pt modelId="{21125B61-A5FB-4AFE-97FB-5E61FA3DB3F4}" type="pres">
      <dgm:prSet presAssocID="{BE9D5382-7E5F-48C4-910A-EA676C79E085}" presName="centerShape" presStyleCnt="0"/>
      <dgm:spPr/>
    </dgm:pt>
    <dgm:pt modelId="{DD769CDF-BB67-49D1-97D3-9C64B4042328}" type="pres">
      <dgm:prSet presAssocID="{BE9D5382-7E5F-48C4-910A-EA676C79E085}" presName="connSite" presStyleLbl="node1" presStyleIdx="0" presStyleCnt="3"/>
      <dgm:spPr/>
    </dgm:pt>
    <dgm:pt modelId="{7B60C713-36A8-4760-9B43-8C721D16A2DF}" type="pres">
      <dgm:prSet presAssocID="{BE9D5382-7E5F-48C4-910A-EA676C79E085}" presName="visible" presStyleLbl="node1" presStyleIdx="0" presStyleCnt="3"/>
      <dgm:spPr>
        <a:blipFill rotWithShape="0">
          <a:blip xmlns:r="http://schemas.openxmlformats.org/officeDocument/2006/relationships" r:embed="rId1"/>
          <a:stretch>
            <a:fillRect/>
          </a:stretch>
        </a:blipFill>
      </dgm:spPr>
    </dgm:pt>
    <dgm:pt modelId="{6C682FE3-6B0B-480E-822F-BA9AC75B701D}" type="pres">
      <dgm:prSet presAssocID="{A0D88362-6E8A-4D87-B89B-EB46BDB35B77}" presName="Name25" presStyleLbl="parChTrans1D1" presStyleIdx="0" presStyleCnt="2"/>
      <dgm:spPr/>
      <dgm:t>
        <a:bodyPr/>
        <a:lstStyle/>
        <a:p>
          <a:endParaRPr lang="en-GB"/>
        </a:p>
      </dgm:t>
    </dgm:pt>
    <dgm:pt modelId="{C195F5EC-C859-4DCE-B67F-FB478CA85ED5}" type="pres">
      <dgm:prSet presAssocID="{B0FB7FCB-FB2B-489E-AF90-630D9DD3FE6F}" presName="node" presStyleCnt="0"/>
      <dgm:spPr/>
    </dgm:pt>
    <dgm:pt modelId="{44C92380-5560-4016-8062-E777BC6C5B2B}" type="pres">
      <dgm:prSet presAssocID="{B0FB7FCB-FB2B-489E-AF90-630D9DD3FE6F}" presName="parentNode" presStyleLbl="node1" presStyleIdx="1" presStyleCnt="3">
        <dgm:presLayoutVars>
          <dgm:chMax val="1"/>
          <dgm:bulletEnabled val="1"/>
        </dgm:presLayoutVars>
      </dgm:prSet>
      <dgm:spPr/>
      <dgm:t>
        <a:bodyPr/>
        <a:lstStyle/>
        <a:p>
          <a:endParaRPr lang="en-GB"/>
        </a:p>
      </dgm:t>
    </dgm:pt>
    <dgm:pt modelId="{0CA894A0-D66C-4C4A-B402-D3E1EF3EBC6C}" type="pres">
      <dgm:prSet presAssocID="{B0FB7FCB-FB2B-489E-AF90-630D9DD3FE6F}" presName="childNode" presStyleLbl="revTx" presStyleIdx="0" presStyleCnt="2">
        <dgm:presLayoutVars>
          <dgm:bulletEnabled val="1"/>
        </dgm:presLayoutVars>
      </dgm:prSet>
      <dgm:spPr/>
      <dgm:t>
        <a:bodyPr/>
        <a:lstStyle/>
        <a:p>
          <a:endParaRPr lang="en-GB"/>
        </a:p>
      </dgm:t>
    </dgm:pt>
    <dgm:pt modelId="{98A66E59-8A78-4AFD-8B70-C62DCAF79D9B}" type="pres">
      <dgm:prSet presAssocID="{F297ACBE-904F-4EEE-9364-66F442817344}" presName="Name25" presStyleLbl="parChTrans1D1" presStyleIdx="1" presStyleCnt="2"/>
      <dgm:spPr/>
      <dgm:t>
        <a:bodyPr/>
        <a:lstStyle/>
        <a:p>
          <a:endParaRPr lang="en-GB"/>
        </a:p>
      </dgm:t>
    </dgm:pt>
    <dgm:pt modelId="{035EC346-4423-4260-AA27-2FA9DC549E4F}" type="pres">
      <dgm:prSet presAssocID="{A8AEAA6E-716F-4517-90E5-929F3B5DDBBA}" presName="node" presStyleCnt="0"/>
      <dgm:spPr/>
    </dgm:pt>
    <dgm:pt modelId="{C96F9486-195F-4D86-8C99-03B95F4EB0B3}" type="pres">
      <dgm:prSet presAssocID="{A8AEAA6E-716F-4517-90E5-929F3B5DDBBA}" presName="parentNode" presStyleLbl="node1" presStyleIdx="2" presStyleCnt="3">
        <dgm:presLayoutVars>
          <dgm:chMax val="1"/>
          <dgm:bulletEnabled val="1"/>
        </dgm:presLayoutVars>
      </dgm:prSet>
      <dgm:spPr/>
      <dgm:t>
        <a:bodyPr/>
        <a:lstStyle/>
        <a:p>
          <a:endParaRPr lang="en-GB"/>
        </a:p>
      </dgm:t>
    </dgm:pt>
    <dgm:pt modelId="{4AC824EB-0D30-4FEB-B80F-3655371BD96A}" type="pres">
      <dgm:prSet presAssocID="{A8AEAA6E-716F-4517-90E5-929F3B5DDBBA}" presName="childNode" presStyleLbl="revTx" presStyleIdx="1" presStyleCnt="2">
        <dgm:presLayoutVars>
          <dgm:bulletEnabled val="1"/>
        </dgm:presLayoutVars>
      </dgm:prSet>
      <dgm:spPr/>
      <dgm:t>
        <a:bodyPr/>
        <a:lstStyle/>
        <a:p>
          <a:endParaRPr lang="en-GB"/>
        </a:p>
      </dgm:t>
    </dgm:pt>
  </dgm:ptLst>
  <dgm:cxnLst>
    <dgm:cxn modelId="{44905E64-F861-4261-93FC-5960F4FBF631}" srcId="{A8AEAA6E-716F-4517-90E5-929F3B5DDBBA}" destId="{789A8AFC-52BB-4E64-8FAD-DE7D1BBEE733}" srcOrd="1" destOrd="0" parTransId="{F63FA00C-6B03-4E17-8FC0-3CCC7931291F}" sibTransId="{438932B2-B281-4AB3-8242-1736DDBBD625}"/>
    <dgm:cxn modelId="{BD314273-8339-4A52-92DE-357C917FB2EB}" srcId="{A8AEAA6E-716F-4517-90E5-929F3B5DDBBA}" destId="{662C7D0D-8090-41B3-871E-5B5D192472FA}" srcOrd="0" destOrd="0" parTransId="{C509D97E-5820-40AE-866B-E29FF8E55107}" sibTransId="{2DB7065A-8BB1-4AA7-B349-A18C0C1EC718}"/>
    <dgm:cxn modelId="{745B3954-8411-4603-B1C6-823439E9F622}" type="presOf" srcId="{662C7D0D-8090-41B3-871E-5B5D192472FA}" destId="{4AC824EB-0D30-4FEB-B80F-3655371BD96A}" srcOrd="0" destOrd="0" presId="urn:microsoft.com/office/officeart/2005/8/layout/radial2"/>
    <dgm:cxn modelId="{3E68ADAD-2560-4A1A-8072-D5242D86859E}" type="presOf" srcId="{77B0B4BE-3395-4AC3-9E73-C0608426FD56}" destId="{0CA894A0-D66C-4C4A-B402-D3E1EF3EBC6C}" srcOrd="0" destOrd="2" presId="urn:microsoft.com/office/officeart/2005/8/layout/radial2"/>
    <dgm:cxn modelId="{E1D02B1D-5ECB-41BA-BD6E-0A11F44D8B55}" srcId="{B0FB7FCB-FB2B-489E-AF90-630D9DD3FE6F}" destId="{77B0B4BE-3395-4AC3-9E73-C0608426FD56}" srcOrd="2" destOrd="0" parTransId="{013CFF64-A728-46C8-ABFD-AC918094ED01}" sibTransId="{5B99A75D-BFB8-4B7C-825C-94B4E7D12365}"/>
    <dgm:cxn modelId="{ADE614A3-1DF6-43C5-B3A1-8D8B543B14D3}" srcId="{B0FB7FCB-FB2B-489E-AF90-630D9DD3FE6F}" destId="{E8BC06C0-A1F8-4E71-8522-2BA05781FCE6}" srcOrd="1" destOrd="0" parTransId="{A858CF1E-1E55-40F0-BBEB-7B5D58C5B328}" sibTransId="{9D440760-18FC-4144-869F-ED4EA3BA95D0}"/>
    <dgm:cxn modelId="{F947F936-9734-4184-8A99-B31AED580E2E}" srcId="{B0FB7FCB-FB2B-489E-AF90-630D9DD3FE6F}" destId="{DB4BFD8F-1C02-49B4-916E-0D2B558A6AB1}" srcOrd="0" destOrd="0" parTransId="{BBBE2AA5-71A7-4447-9E9B-48C1D3F9537C}" sibTransId="{0E5D69E6-0A28-453D-851E-681933C63CB2}"/>
    <dgm:cxn modelId="{903025A9-ECD5-431D-B5F6-1BC09F04E76C}" type="presOf" srcId="{BE9D5382-7E5F-48C4-910A-EA676C79E085}" destId="{FBECD44F-343E-4131-B2A1-7CC242F9F9A7}" srcOrd="0" destOrd="0" presId="urn:microsoft.com/office/officeart/2005/8/layout/radial2"/>
    <dgm:cxn modelId="{CB948921-F6D2-44D8-9354-AFC48437DDB3}" type="presOf" srcId="{A8AEAA6E-716F-4517-90E5-929F3B5DDBBA}" destId="{C96F9486-195F-4D86-8C99-03B95F4EB0B3}" srcOrd="0" destOrd="0" presId="urn:microsoft.com/office/officeart/2005/8/layout/radial2"/>
    <dgm:cxn modelId="{D28022A6-9592-4553-828C-9BB7D61A1A67}" type="presOf" srcId="{EADC6D7C-AA66-4BCC-A88C-025E2A14A26D}" destId="{0CA894A0-D66C-4C4A-B402-D3E1EF3EBC6C}" srcOrd="0" destOrd="3" presId="urn:microsoft.com/office/officeart/2005/8/layout/radial2"/>
    <dgm:cxn modelId="{12BC90C6-EA92-4726-B1C6-EEF46C25A4A7}" type="presOf" srcId="{789A8AFC-52BB-4E64-8FAD-DE7D1BBEE733}" destId="{4AC824EB-0D30-4FEB-B80F-3655371BD96A}" srcOrd="0" destOrd="1" presId="urn:microsoft.com/office/officeart/2005/8/layout/radial2"/>
    <dgm:cxn modelId="{01434CD4-D680-4CC7-A024-860B3BBA08C2}" srcId="{BE9D5382-7E5F-48C4-910A-EA676C79E085}" destId="{B0FB7FCB-FB2B-489E-AF90-630D9DD3FE6F}" srcOrd="0" destOrd="0" parTransId="{A0D88362-6E8A-4D87-B89B-EB46BDB35B77}" sibTransId="{8435441F-6CFD-40EB-A277-934A832920AD}"/>
    <dgm:cxn modelId="{6EDC46A1-5D00-4F39-984C-6E81B322E7E7}" srcId="{A8AEAA6E-716F-4517-90E5-929F3B5DDBBA}" destId="{7EF15C92-DD7E-40FB-8DFF-C6003E79331D}" srcOrd="2" destOrd="0" parTransId="{D0CA5D66-3ACA-4938-ABB0-40A5CAAC0C19}" sibTransId="{E52D609C-D0ED-4741-B824-E311EAE35006}"/>
    <dgm:cxn modelId="{5EA7724A-ED63-49C1-96E1-46344E2C7D37}" type="presOf" srcId="{A0D88362-6E8A-4D87-B89B-EB46BDB35B77}" destId="{6C682FE3-6B0B-480E-822F-BA9AC75B701D}" srcOrd="0" destOrd="0" presId="urn:microsoft.com/office/officeart/2005/8/layout/radial2"/>
    <dgm:cxn modelId="{01F1D9BB-812D-481D-848F-CEB3815BBF4D}" type="presOf" srcId="{B0FB7FCB-FB2B-489E-AF90-630D9DD3FE6F}" destId="{44C92380-5560-4016-8062-E777BC6C5B2B}" srcOrd="0" destOrd="0" presId="urn:microsoft.com/office/officeart/2005/8/layout/radial2"/>
    <dgm:cxn modelId="{41431B60-4070-4F2E-A1CF-992D830B5800}" type="presOf" srcId="{DB4BFD8F-1C02-49B4-916E-0D2B558A6AB1}" destId="{0CA894A0-D66C-4C4A-B402-D3E1EF3EBC6C}" srcOrd="0" destOrd="0" presId="urn:microsoft.com/office/officeart/2005/8/layout/radial2"/>
    <dgm:cxn modelId="{C939F5E5-AF9A-4BEE-BEB7-D77189703534}" srcId="{A8AEAA6E-716F-4517-90E5-929F3B5DDBBA}" destId="{163250BF-D306-42F2-B881-C869E11D1409}" srcOrd="3" destOrd="0" parTransId="{384BD84E-1927-411C-97E1-F269DA34D7F4}" sibTransId="{A10FAFF6-64E8-4E3F-A2BB-27B51C71FA92}"/>
    <dgm:cxn modelId="{AAC1CB84-E32A-4CC6-8E96-1C5E03208C41}" type="presOf" srcId="{7EF15C92-DD7E-40FB-8DFF-C6003E79331D}" destId="{4AC824EB-0D30-4FEB-B80F-3655371BD96A}" srcOrd="0" destOrd="2" presId="urn:microsoft.com/office/officeart/2005/8/layout/radial2"/>
    <dgm:cxn modelId="{C2860274-2042-4B02-B574-889B8B4122DA}" srcId="{BE9D5382-7E5F-48C4-910A-EA676C79E085}" destId="{A8AEAA6E-716F-4517-90E5-929F3B5DDBBA}" srcOrd="1" destOrd="0" parTransId="{F297ACBE-904F-4EEE-9364-66F442817344}" sibTransId="{542D2151-933D-4F6F-8FAB-36E52FBC7475}"/>
    <dgm:cxn modelId="{E6EB96DC-5C3F-456F-87B4-8B737ED034F6}" srcId="{B0FB7FCB-FB2B-489E-AF90-630D9DD3FE6F}" destId="{EADC6D7C-AA66-4BCC-A88C-025E2A14A26D}" srcOrd="3" destOrd="0" parTransId="{20216120-F7B3-4780-AB54-EC456384E605}" sibTransId="{C1AAA443-3011-4F98-A418-4A1DC16E32DF}"/>
    <dgm:cxn modelId="{E494A8CC-C396-4693-B9EF-DE97DBEE653B}" type="presOf" srcId="{163250BF-D306-42F2-B881-C869E11D1409}" destId="{4AC824EB-0D30-4FEB-B80F-3655371BD96A}" srcOrd="0" destOrd="3" presId="urn:microsoft.com/office/officeart/2005/8/layout/radial2"/>
    <dgm:cxn modelId="{367BB3AD-1A42-4D96-804F-41FA56235F13}" type="presOf" srcId="{E8BC06C0-A1F8-4E71-8522-2BA05781FCE6}" destId="{0CA894A0-D66C-4C4A-B402-D3E1EF3EBC6C}" srcOrd="0" destOrd="1" presId="urn:microsoft.com/office/officeart/2005/8/layout/radial2"/>
    <dgm:cxn modelId="{BCA015D7-E3C2-4666-8101-ADCC1A503911}" type="presOf" srcId="{F297ACBE-904F-4EEE-9364-66F442817344}" destId="{98A66E59-8A78-4AFD-8B70-C62DCAF79D9B}" srcOrd="0" destOrd="0" presId="urn:microsoft.com/office/officeart/2005/8/layout/radial2"/>
    <dgm:cxn modelId="{4D4EDFEB-A046-481E-BDC3-8DDC113D9FD7}" type="presParOf" srcId="{FBECD44F-343E-4131-B2A1-7CC242F9F9A7}" destId="{C09C95F8-B16C-47C9-BD60-92A650588BDD}" srcOrd="0" destOrd="0" presId="urn:microsoft.com/office/officeart/2005/8/layout/radial2"/>
    <dgm:cxn modelId="{BFD512D1-D2FF-46F3-BF10-B2A928A41F09}" type="presParOf" srcId="{C09C95F8-B16C-47C9-BD60-92A650588BDD}" destId="{21125B61-A5FB-4AFE-97FB-5E61FA3DB3F4}" srcOrd="0" destOrd="0" presId="urn:microsoft.com/office/officeart/2005/8/layout/radial2"/>
    <dgm:cxn modelId="{B70C3C91-A5F7-41AC-8D93-F2BCB43F5855}" type="presParOf" srcId="{21125B61-A5FB-4AFE-97FB-5E61FA3DB3F4}" destId="{DD769CDF-BB67-49D1-97D3-9C64B4042328}" srcOrd="0" destOrd="0" presId="urn:microsoft.com/office/officeart/2005/8/layout/radial2"/>
    <dgm:cxn modelId="{2D7C8B05-6AB0-425C-BBF5-46D5B3AB1645}" type="presParOf" srcId="{21125B61-A5FB-4AFE-97FB-5E61FA3DB3F4}" destId="{7B60C713-36A8-4760-9B43-8C721D16A2DF}" srcOrd="1" destOrd="0" presId="urn:microsoft.com/office/officeart/2005/8/layout/radial2"/>
    <dgm:cxn modelId="{46B7868B-7052-43B5-B214-21DAD0170807}" type="presParOf" srcId="{C09C95F8-B16C-47C9-BD60-92A650588BDD}" destId="{6C682FE3-6B0B-480E-822F-BA9AC75B701D}" srcOrd="1" destOrd="0" presId="urn:microsoft.com/office/officeart/2005/8/layout/radial2"/>
    <dgm:cxn modelId="{6FCA5690-701D-4C2B-9033-E592F562C77F}" type="presParOf" srcId="{C09C95F8-B16C-47C9-BD60-92A650588BDD}" destId="{C195F5EC-C859-4DCE-B67F-FB478CA85ED5}" srcOrd="2" destOrd="0" presId="urn:microsoft.com/office/officeart/2005/8/layout/radial2"/>
    <dgm:cxn modelId="{07DEBDC7-59BA-4105-AF81-2CDA091591C8}" type="presParOf" srcId="{C195F5EC-C859-4DCE-B67F-FB478CA85ED5}" destId="{44C92380-5560-4016-8062-E777BC6C5B2B}" srcOrd="0" destOrd="0" presId="urn:microsoft.com/office/officeart/2005/8/layout/radial2"/>
    <dgm:cxn modelId="{11EFC5A2-3937-4FB3-8C30-20043816743E}" type="presParOf" srcId="{C195F5EC-C859-4DCE-B67F-FB478CA85ED5}" destId="{0CA894A0-D66C-4C4A-B402-D3E1EF3EBC6C}" srcOrd="1" destOrd="0" presId="urn:microsoft.com/office/officeart/2005/8/layout/radial2"/>
    <dgm:cxn modelId="{0528C918-3C73-49D0-956A-86DCA3201B42}" type="presParOf" srcId="{C09C95F8-B16C-47C9-BD60-92A650588BDD}" destId="{98A66E59-8A78-4AFD-8B70-C62DCAF79D9B}" srcOrd="3" destOrd="0" presId="urn:microsoft.com/office/officeart/2005/8/layout/radial2"/>
    <dgm:cxn modelId="{8B312FBF-ECDB-4FB0-971E-61791D3D3FA6}" type="presParOf" srcId="{C09C95F8-B16C-47C9-BD60-92A650588BDD}" destId="{035EC346-4423-4260-AA27-2FA9DC549E4F}" srcOrd="4" destOrd="0" presId="urn:microsoft.com/office/officeart/2005/8/layout/radial2"/>
    <dgm:cxn modelId="{040A66F9-D69A-4F07-BF84-FC5296D0FF70}" type="presParOf" srcId="{035EC346-4423-4260-AA27-2FA9DC549E4F}" destId="{C96F9486-195F-4D86-8C99-03B95F4EB0B3}" srcOrd="0" destOrd="0" presId="urn:microsoft.com/office/officeart/2005/8/layout/radial2"/>
    <dgm:cxn modelId="{CDB0DCAC-A6DB-4042-B1D0-238D30599804}" type="presParOf" srcId="{035EC346-4423-4260-AA27-2FA9DC549E4F}" destId="{4AC824EB-0D30-4FEB-B80F-3655371BD96A}" srcOrd="1" destOrd="0" presId="urn:microsoft.com/office/officeart/2005/8/layout/radial2"/>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23802B6-A173-4B91-82A8-28C448DFDC53}" type="doc">
      <dgm:prSet loTypeId="urn:microsoft.com/office/officeart/2005/8/layout/equation1" loCatId="process" qsTypeId="urn:microsoft.com/office/officeart/2005/8/quickstyle/simple1#4" qsCatId="simple" csTypeId="urn:microsoft.com/office/officeart/2005/8/colors/accent0_2" csCatId="mainScheme" phldr="1"/>
      <dgm:spPr/>
    </dgm:pt>
    <dgm:pt modelId="{7AE66519-52DF-429C-A9D4-EFC5D3F4DDDF}">
      <dgm:prSet phldrT="[Text]" custT="1"/>
      <dgm:spPr/>
      <dgm:t>
        <a:bodyPr/>
        <a:lstStyle/>
        <a:p>
          <a:r>
            <a:rPr lang="en-GB" sz="1100"/>
            <a:t>(Population under 16)</a:t>
          </a:r>
        </a:p>
      </dgm:t>
    </dgm:pt>
    <dgm:pt modelId="{0C3276CA-FEDA-4D57-BAF7-833DE92D2D30}" type="parTrans" cxnId="{E098B0F1-E176-44AB-8E5F-3C987EA32B61}">
      <dgm:prSet/>
      <dgm:spPr/>
      <dgm:t>
        <a:bodyPr/>
        <a:lstStyle/>
        <a:p>
          <a:endParaRPr lang="en-GB" sz="1100"/>
        </a:p>
      </dgm:t>
    </dgm:pt>
    <dgm:pt modelId="{CCD10663-EF71-4940-BF22-72A4F4C0C37E}" type="sibTrans" cxnId="{E098B0F1-E176-44AB-8E5F-3C987EA32B61}">
      <dgm:prSet custT="1"/>
      <dgm:spPr/>
      <dgm:t>
        <a:bodyPr/>
        <a:lstStyle/>
        <a:p>
          <a:endParaRPr lang="en-GB" sz="1100"/>
        </a:p>
      </dgm:t>
    </dgm:pt>
    <dgm:pt modelId="{2350E61B-7186-46D2-8416-85F309101502}">
      <dgm:prSet phldrT="[Text]" custT="1"/>
      <dgm:spPr/>
      <dgm:t>
        <a:bodyPr/>
        <a:lstStyle/>
        <a:p>
          <a:r>
            <a:rPr lang="en-GB" sz="1100"/>
            <a:t>(Population over 65)</a:t>
          </a:r>
        </a:p>
      </dgm:t>
    </dgm:pt>
    <dgm:pt modelId="{57B80BA8-6537-4119-B711-EAAD395DB412}" type="parTrans" cxnId="{66E418B1-94B9-47A2-9C40-693DFC7EE845}">
      <dgm:prSet/>
      <dgm:spPr/>
      <dgm:t>
        <a:bodyPr/>
        <a:lstStyle/>
        <a:p>
          <a:endParaRPr lang="en-GB" sz="1100"/>
        </a:p>
      </dgm:t>
    </dgm:pt>
    <dgm:pt modelId="{1C5A96A9-1DBE-4B16-AB03-597B4694B060}" type="sibTrans" cxnId="{66E418B1-94B9-47A2-9C40-693DFC7EE845}">
      <dgm:prSet custT="1"/>
      <dgm:spPr/>
      <dgm:t>
        <a:bodyPr/>
        <a:lstStyle/>
        <a:p>
          <a:r>
            <a:rPr lang="en-GB" sz="1100"/>
            <a:t>x</a:t>
          </a:r>
        </a:p>
      </dgm:t>
    </dgm:pt>
    <dgm:pt modelId="{726615A5-DD75-4154-A109-84EA8A59B4F9}">
      <dgm:prSet phldrT="[Text]" custT="1"/>
      <dgm:spPr/>
      <dgm:t>
        <a:bodyPr/>
        <a:lstStyle/>
        <a:p>
          <a:r>
            <a:rPr lang="en-GB" sz="1100"/>
            <a:t>100</a:t>
          </a:r>
        </a:p>
      </dgm:t>
    </dgm:pt>
    <dgm:pt modelId="{C3561868-957D-4129-BAD2-931123CDFA78}" type="parTrans" cxnId="{AC9F9F1B-E064-4C52-9CFE-C1A13E36796A}">
      <dgm:prSet/>
      <dgm:spPr/>
      <dgm:t>
        <a:bodyPr/>
        <a:lstStyle/>
        <a:p>
          <a:endParaRPr lang="en-GB" sz="1100"/>
        </a:p>
      </dgm:t>
    </dgm:pt>
    <dgm:pt modelId="{8EA659BC-3066-4D9C-B05E-2801E6858FF0}" type="sibTrans" cxnId="{AC9F9F1B-E064-4C52-9CFE-C1A13E36796A}">
      <dgm:prSet/>
      <dgm:spPr/>
      <dgm:t>
        <a:bodyPr/>
        <a:lstStyle/>
        <a:p>
          <a:endParaRPr lang="en-GB" sz="1100"/>
        </a:p>
      </dgm:t>
    </dgm:pt>
    <dgm:pt modelId="{D899C1F5-93D1-4CDD-BA53-BE2582B5E851}">
      <dgm:prSet custT="1"/>
      <dgm:spPr/>
      <dgm:t>
        <a:bodyPr/>
        <a:lstStyle/>
        <a:p>
          <a:r>
            <a:rPr lang="en-GB" sz="1100"/>
            <a:t>Population aged 17-64</a:t>
          </a:r>
        </a:p>
      </dgm:t>
    </dgm:pt>
    <dgm:pt modelId="{C1B82CF3-E39A-4342-B496-E703F90133B5}" type="parTrans" cxnId="{0B092586-6CB2-43F5-8D6E-D23214CA16D5}">
      <dgm:prSet/>
      <dgm:spPr/>
      <dgm:t>
        <a:bodyPr/>
        <a:lstStyle/>
        <a:p>
          <a:endParaRPr lang="en-GB" sz="1100"/>
        </a:p>
      </dgm:t>
    </dgm:pt>
    <dgm:pt modelId="{AE6861CA-4945-413E-964D-4D2DA1929B3E}" type="sibTrans" cxnId="{0B092586-6CB2-43F5-8D6E-D23214CA16D5}">
      <dgm:prSet custT="1"/>
      <dgm:spPr/>
      <dgm:t>
        <a:bodyPr/>
        <a:lstStyle/>
        <a:p>
          <a:endParaRPr lang="en-GB" sz="1100"/>
        </a:p>
      </dgm:t>
    </dgm:pt>
    <dgm:pt modelId="{33E78B01-E5C5-4E5A-BC02-D2DC9FEA6FF4}">
      <dgm:prSet custT="1"/>
      <dgm:spPr/>
      <dgm:t>
        <a:bodyPr/>
        <a:lstStyle/>
        <a:p>
          <a:r>
            <a:rPr lang="en-GB" sz="1100"/>
            <a:t>Dependancy Ratio</a:t>
          </a:r>
        </a:p>
      </dgm:t>
    </dgm:pt>
    <dgm:pt modelId="{99156E1F-F9D8-49A9-97EB-82FA9A8980A6}" type="parTrans" cxnId="{B013AF6A-0730-4A19-B87E-7C2EBD2F2DF6}">
      <dgm:prSet/>
      <dgm:spPr/>
      <dgm:t>
        <a:bodyPr/>
        <a:lstStyle/>
        <a:p>
          <a:endParaRPr lang="en-GB" sz="1100"/>
        </a:p>
      </dgm:t>
    </dgm:pt>
    <dgm:pt modelId="{E7C98DC8-A8D0-42FB-ACC0-EFC60FE5F605}" type="sibTrans" cxnId="{B013AF6A-0730-4A19-B87E-7C2EBD2F2DF6}">
      <dgm:prSet custT="1"/>
      <dgm:spPr/>
      <dgm:t>
        <a:bodyPr/>
        <a:lstStyle/>
        <a:p>
          <a:endParaRPr lang="en-GB" sz="1100"/>
        </a:p>
      </dgm:t>
    </dgm:pt>
    <dgm:pt modelId="{A831EC71-3446-461E-8F9C-58867765D3F7}" type="pres">
      <dgm:prSet presAssocID="{F23802B6-A173-4B91-82A8-28C448DFDC53}" presName="linearFlow" presStyleCnt="0">
        <dgm:presLayoutVars>
          <dgm:dir/>
          <dgm:resizeHandles val="exact"/>
        </dgm:presLayoutVars>
      </dgm:prSet>
      <dgm:spPr/>
    </dgm:pt>
    <dgm:pt modelId="{52755FB7-702E-444D-8377-894926DE5F3C}" type="pres">
      <dgm:prSet presAssocID="{33E78B01-E5C5-4E5A-BC02-D2DC9FEA6FF4}" presName="node" presStyleLbl="node1" presStyleIdx="0" presStyleCnt="5" custScaleX="169763" custScaleY="112918">
        <dgm:presLayoutVars>
          <dgm:bulletEnabled val="1"/>
        </dgm:presLayoutVars>
      </dgm:prSet>
      <dgm:spPr/>
      <dgm:t>
        <a:bodyPr/>
        <a:lstStyle/>
        <a:p>
          <a:endParaRPr lang="en-GB"/>
        </a:p>
      </dgm:t>
    </dgm:pt>
    <dgm:pt modelId="{D2D54471-783F-44C0-AD5C-C6DA53FB0F62}" type="pres">
      <dgm:prSet presAssocID="{E7C98DC8-A8D0-42FB-ACC0-EFC60FE5F605}" presName="spacerL" presStyleCnt="0"/>
      <dgm:spPr/>
    </dgm:pt>
    <dgm:pt modelId="{E18A230F-138B-42F9-AC6A-092C6653240B}" type="pres">
      <dgm:prSet presAssocID="{E7C98DC8-A8D0-42FB-ACC0-EFC60FE5F605}" presName="sibTrans" presStyleLbl="sibTrans2D1" presStyleIdx="0" presStyleCnt="4"/>
      <dgm:spPr>
        <a:prstGeom prst="mathEqual">
          <a:avLst/>
        </a:prstGeom>
      </dgm:spPr>
      <dgm:t>
        <a:bodyPr/>
        <a:lstStyle/>
        <a:p>
          <a:endParaRPr lang="en-GB"/>
        </a:p>
      </dgm:t>
    </dgm:pt>
    <dgm:pt modelId="{AF6B3F8B-8EDB-462A-8FB3-EFC297685BAF}" type="pres">
      <dgm:prSet presAssocID="{E7C98DC8-A8D0-42FB-ACC0-EFC60FE5F605}" presName="spacerR" presStyleCnt="0"/>
      <dgm:spPr/>
    </dgm:pt>
    <dgm:pt modelId="{CBDE2FBA-0853-4FC9-B7D9-6C53301D4ABA}" type="pres">
      <dgm:prSet presAssocID="{7AE66519-52DF-429C-A9D4-EFC5D3F4DDDF}" presName="node" presStyleLbl="node1" presStyleIdx="1" presStyleCnt="5" custScaleX="152145" custScaleY="117266">
        <dgm:presLayoutVars>
          <dgm:bulletEnabled val="1"/>
        </dgm:presLayoutVars>
      </dgm:prSet>
      <dgm:spPr/>
      <dgm:t>
        <a:bodyPr/>
        <a:lstStyle/>
        <a:p>
          <a:endParaRPr lang="en-GB"/>
        </a:p>
      </dgm:t>
    </dgm:pt>
    <dgm:pt modelId="{EBEAB4F8-B301-47EA-9D59-7B13BD428932}" type="pres">
      <dgm:prSet presAssocID="{CCD10663-EF71-4940-BF22-72A4F4C0C37E}" presName="spacerL" presStyleCnt="0"/>
      <dgm:spPr/>
    </dgm:pt>
    <dgm:pt modelId="{21E27BA1-D620-4E22-A3C4-AFB94A55180E}" type="pres">
      <dgm:prSet presAssocID="{CCD10663-EF71-4940-BF22-72A4F4C0C37E}" presName="sibTrans" presStyleLbl="sibTrans2D1" presStyleIdx="1" presStyleCnt="4"/>
      <dgm:spPr/>
      <dgm:t>
        <a:bodyPr/>
        <a:lstStyle/>
        <a:p>
          <a:endParaRPr lang="en-GB"/>
        </a:p>
      </dgm:t>
    </dgm:pt>
    <dgm:pt modelId="{E3737D16-739C-4D87-9FD1-92B021F0A405}" type="pres">
      <dgm:prSet presAssocID="{CCD10663-EF71-4940-BF22-72A4F4C0C37E}" presName="spacerR" presStyleCnt="0"/>
      <dgm:spPr/>
    </dgm:pt>
    <dgm:pt modelId="{F73C62BD-5E1B-42B9-BA9C-88AF5FDFE3EF}" type="pres">
      <dgm:prSet presAssocID="{2350E61B-7186-46D2-8416-85F309101502}" presName="node" presStyleLbl="node1" presStyleIdx="2" presStyleCnt="5" custScaleX="148834" custScaleY="102482">
        <dgm:presLayoutVars>
          <dgm:bulletEnabled val="1"/>
        </dgm:presLayoutVars>
      </dgm:prSet>
      <dgm:spPr/>
      <dgm:t>
        <a:bodyPr/>
        <a:lstStyle/>
        <a:p>
          <a:endParaRPr lang="en-GB"/>
        </a:p>
      </dgm:t>
    </dgm:pt>
    <dgm:pt modelId="{DF20F975-0E41-4544-BF8B-2DCCFC1E4864}" type="pres">
      <dgm:prSet presAssocID="{1C5A96A9-1DBE-4B16-AB03-597B4694B060}" presName="spacerL" presStyleCnt="0"/>
      <dgm:spPr/>
    </dgm:pt>
    <dgm:pt modelId="{DE2E6218-DD91-4E48-B79F-28F5AD4BB0EA}" type="pres">
      <dgm:prSet presAssocID="{1C5A96A9-1DBE-4B16-AB03-597B4694B060}" presName="sibTrans" presStyleLbl="sibTrans2D1" presStyleIdx="2" presStyleCnt="4"/>
      <dgm:spPr>
        <a:prstGeom prst="mathDivide">
          <a:avLst/>
        </a:prstGeom>
      </dgm:spPr>
      <dgm:t>
        <a:bodyPr/>
        <a:lstStyle/>
        <a:p>
          <a:endParaRPr lang="en-GB"/>
        </a:p>
      </dgm:t>
    </dgm:pt>
    <dgm:pt modelId="{646904E3-C47E-4D82-A49F-41BAE7F7EFA2}" type="pres">
      <dgm:prSet presAssocID="{1C5A96A9-1DBE-4B16-AB03-597B4694B060}" presName="spacerR" presStyleCnt="0"/>
      <dgm:spPr/>
    </dgm:pt>
    <dgm:pt modelId="{635CA7BA-FFA0-46CA-A622-6B2A0DE72906}" type="pres">
      <dgm:prSet presAssocID="{D899C1F5-93D1-4CDD-BA53-BE2582B5E851}" presName="node" presStyleLbl="node1" presStyleIdx="3" presStyleCnt="5" custScaleX="175317" custScaleY="107614">
        <dgm:presLayoutVars>
          <dgm:bulletEnabled val="1"/>
        </dgm:presLayoutVars>
      </dgm:prSet>
      <dgm:spPr/>
      <dgm:t>
        <a:bodyPr/>
        <a:lstStyle/>
        <a:p>
          <a:endParaRPr lang="en-GB"/>
        </a:p>
      </dgm:t>
    </dgm:pt>
    <dgm:pt modelId="{4E96B439-7FF3-4256-A88F-A305DCF0242B}" type="pres">
      <dgm:prSet presAssocID="{AE6861CA-4945-413E-964D-4D2DA1929B3E}" presName="spacerL" presStyleCnt="0"/>
      <dgm:spPr/>
    </dgm:pt>
    <dgm:pt modelId="{06BF882A-B497-45FF-B703-B6609511D6B2}" type="pres">
      <dgm:prSet presAssocID="{AE6861CA-4945-413E-964D-4D2DA1929B3E}" presName="sibTrans" presStyleLbl="sibTrans2D1" presStyleIdx="3" presStyleCnt="4"/>
      <dgm:spPr>
        <a:prstGeom prst="mathMultiply">
          <a:avLst/>
        </a:prstGeom>
      </dgm:spPr>
      <dgm:t>
        <a:bodyPr/>
        <a:lstStyle/>
        <a:p>
          <a:endParaRPr lang="en-GB"/>
        </a:p>
      </dgm:t>
    </dgm:pt>
    <dgm:pt modelId="{A49C63F9-7325-4049-AA02-AA0226A5DF70}" type="pres">
      <dgm:prSet presAssocID="{AE6861CA-4945-413E-964D-4D2DA1929B3E}" presName="spacerR" presStyleCnt="0"/>
      <dgm:spPr/>
    </dgm:pt>
    <dgm:pt modelId="{4A02E2D8-B2A4-44D2-9431-A2FC4E7D8425}" type="pres">
      <dgm:prSet presAssocID="{726615A5-DD75-4154-A109-84EA8A59B4F9}" presName="node" presStyleLbl="node1" presStyleIdx="4" presStyleCnt="5">
        <dgm:presLayoutVars>
          <dgm:bulletEnabled val="1"/>
        </dgm:presLayoutVars>
      </dgm:prSet>
      <dgm:spPr/>
      <dgm:t>
        <a:bodyPr/>
        <a:lstStyle/>
        <a:p>
          <a:endParaRPr lang="en-GB"/>
        </a:p>
      </dgm:t>
    </dgm:pt>
  </dgm:ptLst>
  <dgm:cxnLst>
    <dgm:cxn modelId="{4EA4CB57-E5C1-49E8-B845-867CE7C1F337}" type="presOf" srcId="{2350E61B-7186-46D2-8416-85F309101502}" destId="{F73C62BD-5E1B-42B9-BA9C-88AF5FDFE3EF}" srcOrd="0" destOrd="0" presId="urn:microsoft.com/office/officeart/2005/8/layout/equation1"/>
    <dgm:cxn modelId="{66E418B1-94B9-47A2-9C40-693DFC7EE845}" srcId="{F23802B6-A173-4B91-82A8-28C448DFDC53}" destId="{2350E61B-7186-46D2-8416-85F309101502}" srcOrd="2" destOrd="0" parTransId="{57B80BA8-6537-4119-B711-EAAD395DB412}" sibTransId="{1C5A96A9-1DBE-4B16-AB03-597B4694B060}"/>
    <dgm:cxn modelId="{D6695C56-29C2-499E-A462-7060088D8805}" type="presOf" srcId="{CCD10663-EF71-4940-BF22-72A4F4C0C37E}" destId="{21E27BA1-D620-4E22-A3C4-AFB94A55180E}" srcOrd="0" destOrd="0" presId="urn:microsoft.com/office/officeart/2005/8/layout/equation1"/>
    <dgm:cxn modelId="{B013AF6A-0730-4A19-B87E-7C2EBD2F2DF6}" srcId="{F23802B6-A173-4B91-82A8-28C448DFDC53}" destId="{33E78B01-E5C5-4E5A-BC02-D2DC9FEA6FF4}" srcOrd="0" destOrd="0" parTransId="{99156E1F-F9D8-49A9-97EB-82FA9A8980A6}" sibTransId="{E7C98DC8-A8D0-42FB-ACC0-EFC60FE5F605}"/>
    <dgm:cxn modelId="{AC9F9F1B-E064-4C52-9CFE-C1A13E36796A}" srcId="{F23802B6-A173-4B91-82A8-28C448DFDC53}" destId="{726615A5-DD75-4154-A109-84EA8A59B4F9}" srcOrd="4" destOrd="0" parTransId="{C3561868-957D-4129-BAD2-931123CDFA78}" sibTransId="{8EA659BC-3066-4D9C-B05E-2801E6858FF0}"/>
    <dgm:cxn modelId="{7E7F53AE-8915-460C-AC2A-2328887C6D60}" type="presOf" srcId="{726615A5-DD75-4154-A109-84EA8A59B4F9}" destId="{4A02E2D8-B2A4-44D2-9431-A2FC4E7D8425}" srcOrd="0" destOrd="0" presId="urn:microsoft.com/office/officeart/2005/8/layout/equation1"/>
    <dgm:cxn modelId="{BB2736AC-E8EE-4A08-BC55-9096A71BA97B}" type="presOf" srcId="{7AE66519-52DF-429C-A9D4-EFC5D3F4DDDF}" destId="{CBDE2FBA-0853-4FC9-B7D9-6C53301D4ABA}" srcOrd="0" destOrd="0" presId="urn:microsoft.com/office/officeart/2005/8/layout/equation1"/>
    <dgm:cxn modelId="{F8EF89B3-BEFC-4FB9-999D-3117E9A000FB}" type="presOf" srcId="{1C5A96A9-1DBE-4B16-AB03-597B4694B060}" destId="{DE2E6218-DD91-4E48-B79F-28F5AD4BB0EA}" srcOrd="0" destOrd="0" presId="urn:microsoft.com/office/officeart/2005/8/layout/equation1"/>
    <dgm:cxn modelId="{D24F068D-C982-4139-9AB2-85EDEEA78CF8}" type="presOf" srcId="{F23802B6-A173-4B91-82A8-28C448DFDC53}" destId="{A831EC71-3446-461E-8F9C-58867765D3F7}" srcOrd="0" destOrd="0" presId="urn:microsoft.com/office/officeart/2005/8/layout/equation1"/>
    <dgm:cxn modelId="{0B092586-6CB2-43F5-8D6E-D23214CA16D5}" srcId="{F23802B6-A173-4B91-82A8-28C448DFDC53}" destId="{D899C1F5-93D1-4CDD-BA53-BE2582B5E851}" srcOrd="3" destOrd="0" parTransId="{C1B82CF3-E39A-4342-B496-E703F90133B5}" sibTransId="{AE6861CA-4945-413E-964D-4D2DA1929B3E}"/>
    <dgm:cxn modelId="{7126B945-D11C-4B01-A497-B6F47969C68C}" type="presOf" srcId="{AE6861CA-4945-413E-964D-4D2DA1929B3E}" destId="{06BF882A-B497-45FF-B703-B6609511D6B2}" srcOrd="0" destOrd="0" presId="urn:microsoft.com/office/officeart/2005/8/layout/equation1"/>
    <dgm:cxn modelId="{78B7C11B-6F12-47EF-B5C6-0C494B2D4EF3}" type="presOf" srcId="{E7C98DC8-A8D0-42FB-ACC0-EFC60FE5F605}" destId="{E18A230F-138B-42F9-AC6A-092C6653240B}" srcOrd="0" destOrd="0" presId="urn:microsoft.com/office/officeart/2005/8/layout/equation1"/>
    <dgm:cxn modelId="{638B5A89-C5D7-41DD-9217-46400CB532F0}" type="presOf" srcId="{33E78B01-E5C5-4E5A-BC02-D2DC9FEA6FF4}" destId="{52755FB7-702E-444D-8377-894926DE5F3C}" srcOrd="0" destOrd="0" presId="urn:microsoft.com/office/officeart/2005/8/layout/equation1"/>
    <dgm:cxn modelId="{E098B0F1-E176-44AB-8E5F-3C987EA32B61}" srcId="{F23802B6-A173-4B91-82A8-28C448DFDC53}" destId="{7AE66519-52DF-429C-A9D4-EFC5D3F4DDDF}" srcOrd="1" destOrd="0" parTransId="{0C3276CA-FEDA-4D57-BAF7-833DE92D2D30}" sibTransId="{CCD10663-EF71-4940-BF22-72A4F4C0C37E}"/>
    <dgm:cxn modelId="{E4B70A5B-92B9-4200-A3A9-4F3E948776D0}" type="presOf" srcId="{D899C1F5-93D1-4CDD-BA53-BE2582B5E851}" destId="{635CA7BA-FFA0-46CA-A622-6B2A0DE72906}" srcOrd="0" destOrd="0" presId="urn:microsoft.com/office/officeart/2005/8/layout/equation1"/>
    <dgm:cxn modelId="{60FE39EF-E291-4561-84A8-504AC11C3140}" type="presParOf" srcId="{A831EC71-3446-461E-8F9C-58867765D3F7}" destId="{52755FB7-702E-444D-8377-894926DE5F3C}" srcOrd="0" destOrd="0" presId="urn:microsoft.com/office/officeart/2005/8/layout/equation1"/>
    <dgm:cxn modelId="{C7FABA1F-2C59-4863-A0DE-8F7B44A5A6B6}" type="presParOf" srcId="{A831EC71-3446-461E-8F9C-58867765D3F7}" destId="{D2D54471-783F-44C0-AD5C-C6DA53FB0F62}" srcOrd="1" destOrd="0" presId="urn:microsoft.com/office/officeart/2005/8/layout/equation1"/>
    <dgm:cxn modelId="{0DDE958C-FAB7-4CE6-A996-99FEB2AB3CEB}" type="presParOf" srcId="{A831EC71-3446-461E-8F9C-58867765D3F7}" destId="{E18A230F-138B-42F9-AC6A-092C6653240B}" srcOrd="2" destOrd="0" presId="urn:microsoft.com/office/officeart/2005/8/layout/equation1"/>
    <dgm:cxn modelId="{3258E168-BF45-46AF-82C0-C106D4069A25}" type="presParOf" srcId="{A831EC71-3446-461E-8F9C-58867765D3F7}" destId="{AF6B3F8B-8EDB-462A-8FB3-EFC297685BAF}" srcOrd="3" destOrd="0" presId="urn:microsoft.com/office/officeart/2005/8/layout/equation1"/>
    <dgm:cxn modelId="{8E18C04B-2E58-48B2-B2E1-39246ABF1D03}" type="presParOf" srcId="{A831EC71-3446-461E-8F9C-58867765D3F7}" destId="{CBDE2FBA-0853-4FC9-B7D9-6C53301D4ABA}" srcOrd="4" destOrd="0" presId="urn:microsoft.com/office/officeart/2005/8/layout/equation1"/>
    <dgm:cxn modelId="{A6A52D4B-A9BC-4500-83DC-5F7155AE87D6}" type="presParOf" srcId="{A831EC71-3446-461E-8F9C-58867765D3F7}" destId="{EBEAB4F8-B301-47EA-9D59-7B13BD428932}" srcOrd="5" destOrd="0" presId="urn:microsoft.com/office/officeart/2005/8/layout/equation1"/>
    <dgm:cxn modelId="{DCB57FED-54FD-4B44-B792-15B775CC2609}" type="presParOf" srcId="{A831EC71-3446-461E-8F9C-58867765D3F7}" destId="{21E27BA1-D620-4E22-A3C4-AFB94A55180E}" srcOrd="6" destOrd="0" presId="urn:microsoft.com/office/officeart/2005/8/layout/equation1"/>
    <dgm:cxn modelId="{DC3D041C-5D00-4BE7-8842-F349B76E2B12}" type="presParOf" srcId="{A831EC71-3446-461E-8F9C-58867765D3F7}" destId="{E3737D16-739C-4D87-9FD1-92B021F0A405}" srcOrd="7" destOrd="0" presId="urn:microsoft.com/office/officeart/2005/8/layout/equation1"/>
    <dgm:cxn modelId="{A69CDB24-9C2B-442A-8C4E-66D47A12C15D}" type="presParOf" srcId="{A831EC71-3446-461E-8F9C-58867765D3F7}" destId="{F73C62BD-5E1B-42B9-BA9C-88AF5FDFE3EF}" srcOrd="8" destOrd="0" presId="urn:microsoft.com/office/officeart/2005/8/layout/equation1"/>
    <dgm:cxn modelId="{55EE353B-238E-43B5-A015-936B9319E416}" type="presParOf" srcId="{A831EC71-3446-461E-8F9C-58867765D3F7}" destId="{DF20F975-0E41-4544-BF8B-2DCCFC1E4864}" srcOrd="9" destOrd="0" presId="urn:microsoft.com/office/officeart/2005/8/layout/equation1"/>
    <dgm:cxn modelId="{DEDF223A-36A6-4235-BBB7-7F784A803444}" type="presParOf" srcId="{A831EC71-3446-461E-8F9C-58867765D3F7}" destId="{DE2E6218-DD91-4E48-B79F-28F5AD4BB0EA}" srcOrd="10" destOrd="0" presId="urn:microsoft.com/office/officeart/2005/8/layout/equation1"/>
    <dgm:cxn modelId="{FAE7814B-2B1E-47BA-80F4-AA851AFABDFA}" type="presParOf" srcId="{A831EC71-3446-461E-8F9C-58867765D3F7}" destId="{646904E3-C47E-4D82-A49F-41BAE7F7EFA2}" srcOrd="11" destOrd="0" presId="urn:microsoft.com/office/officeart/2005/8/layout/equation1"/>
    <dgm:cxn modelId="{D0881A6B-BA09-4CC0-B0EA-7F5509CD2A5E}" type="presParOf" srcId="{A831EC71-3446-461E-8F9C-58867765D3F7}" destId="{635CA7BA-FFA0-46CA-A622-6B2A0DE72906}" srcOrd="12" destOrd="0" presId="urn:microsoft.com/office/officeart/2005/8/layout/equation1"/>
    <dgm:cxn modelId="{1B2A20C1-A123-4F20-9EDC-759AE5732CFB}" type="presParOf" srcId="{A831EC71-3446-461E-8F9C-58867765D3F7}" destId="{4E96B439-7FF3-4256-A88F-A305DCF0242B}" srcOrd="13" destOrd="0" presId="urn:microsoft.com/office/officeart/2005/8/layout/equation1"/>
    <dgm:cxn modelId="{A6973D3B-7FEA-42FC-A424-0D058FAD1E0E}" type="presParOf" srcId="{A831EC71-3446-461E-8F9C-58867765D3F7}" destId="{06BF882A-B497-45FF-B703-B6609511D6B2}" srcOrd="14" destOrd="0" presId="urn:microsoft.com/office/officeart/2005/8/layout/equation1"/>
    <dgm:cxn modelId="{BCE35E16-12DB-487F-A8CA-3F6453365557}" type="presParOf" srcId="{A831EC71-3446-461E-8F9C-58867765D3F7}" destId="{A49C63F9-7325-4049-AA02-AA0226A5DF70}" srcOrd="15" destOrd="0" presId="urn:microsoft.com/office/officeart/2005/8/layout/equation1"/>
    <dgm:cxn modelId="{EE539E91-FD9B-44C5-8D85-A74E6024BE92}" type="presParOf" srcId="{A831EC71-3446-461E-8F9C-58867765D3F7}" destId="{4A02E2D8-B2A4-44D2-9431-A2FC4E7D8425}" srcOrd="16" destOrd="0" presId="urn:microsoft.com/office/officeart/2005/8/layout/equation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AAE3507-E38A-409E-99EB-85F32F2DB86E}" type="doc">
      <dgm:prSet loTypeId="urn:microsoft.com/office/officeart/2005/8/layout/radial5" loCatId="relationship" qsTypeId="urn:microsoft.com/office/officeart/2005/8/quickstyle/simple1#5" qsCatId="simple" csTypeId="urn:microsoft.com/office/officeart/2005/8/colors/accent0_1" csCatId="mainScheme" phldr="1"/>
      <dgm:spPr/>
      <dgm:t>
        <a:bodyPr/>
        <a:lstStyle/>
        <a:p>
          <a:endParaRPr lang="en-GB"/>
        </a:p>
      </dgm:t>
    </dgm:pt>
    <dgm:pt modelId="{C22BAE2C-A969-4EA1-80E6-52F70C2BB7FD}">
      <dgm:prSet phldrT="[Text]" custT="1"/>
      <dgm:spPr/>
      <dgm:t>
        <a:bodyPr/>
        <a:lstStyle/>
        <a:p>
          <a:r>
            <a:rPr lang="en-GB" sz="1050"/>
            <a:t>Rural push factors</a:t>
          </a:r>
        </a:p>
      </dgm:t>
    </dgm:pt>
    <dgm:pt modelId="{D9FA3970-C934-4503-AE40-195AA05629B5}" type="parTrans" cxnId="{03C7AB13-52CD-4CA7-8D50-EC6EEB25CB9F}">
      <dgm:prSet/>
      <dgm:spPr/>
      <dgm:t>
        <a:bodyPr/>
        <a:lstStyle/>
        <a:p>
          <a:endParaRPr lang="en-GB" sz="1050"/>
        </a:p>
      </dgm:t>
    </dgm:pt>
    <dgm:pt modelId="{E2B97F97-A3A0-4A62-BE09-AAFB487F987B}" type="sibTrans" cxnId="{03C7AB13-52CD-4CA7-8D50-EC6EEB25CB9F}">
      <dgm:prSet/>
      <dgm:spPr/>
      <dgm:t>
        <a:bodyPr/>
        <a:lstStyle/>
        <a:p>
          <a:endParaRPr lang="en-GB" sz="1050"/>
        </a:p>
      </dgm:t>
    </dgm:pt>
    <dgm:pt modelId="{87891DF1-EA13-4206-9C9F-12AE961D45A8}">
      <dgm:prSet phldrT="[Text]" custT="1"/>
      <dgm:spPr/>
      <dgm:t>
        <a:bodyPr/>
        <a:lstStyle/>
        <a:p>
          <a:r>
            <a:rPr lang="en-GB" sz="1050"/>
            <a:t>Lack of investment</a:t>
          </a:r>
        </a:p>
      </dgm:t>
    </dgm:pt>
    <dgm:pt modelId="{96DC75D1-7100-4A68-A78F-D98E64F4E015}" type="parTrans" cxnId="{604B1416-4DC9-4DA7-8636-DE95F6C7D0CA}">
      <dgm:prSet custT="1"/>
      <dgm:spPr/>
      <dgm:t>
        <a:bodyPr/>
        <a:lstStyle/>
        <a:p>
          <a:endParaRPr lang="en-GB" sz="1050"/>
        </a:p>
      </dgm:t>
    </dgm:pt>
    <dgm:pt modelId="{362C5877-6C70-4BE9-8196-3AF57B28255B}" type="sibTrans" cxnId="{604B1416-4DC9-4DA7-8636-DE95F6C7D0CA}">
      <dgm:prSet/>
      <dgm:spPr/>
      <dgm:t>
        <a:bodyPr/>
        <a:lstStyle/>
        <a:p>
          <a:endParaRPr lang="en-GB" sz="1050"/>
        </a:p>
      </dgm:t>
    </dgm:pt>
    <dgm:pt modelId="{1FF466FE-0C93-4F34-B40B-E0335C4A9218}">
      <dgm:prSet phldrT="[Text]" custT="1"/>
      <dgm:spPr/>
      <dgm:t>
        <a:bodyPr/>
        <a:lstStyle/>
        <a:p>
          <a:r>
            <a:rPr lang="en-GB" sz="1050"/>
            <a:t>Lack of services</a:t>
          </a:r>
        </a:p>
      </dgm:t>
    </dgm:pt>
    <dgm:pt modelId="{2644102C-7599-4277-8475-57E101C578A9}" type="parTrans" cxnId="{8C71D786-8A1E-420B-8D15-D875A00D93C7}">
      <dgm:prSet custT="1"/>
      <dgm:spPr/>
      <dgm:t>
        <a:bodyPr/>
        <a:lstStyle/>
        <a:p>
          <a:endParaRPr lang="en-GB" sz="1050"/>
        </a:p>
      </dgm:t>
    </dgm:pt>
    <dgm:pt modelId="{C9A833B5-179F-4152-949A-2A2BB13C2DD3}" type="sibTrans" cxnId="{8C71D786-8A1E-420B-8D15-D875A00D93C7}">
      <dgm:prSet/>
      <dgm:spPr/>
      <dgm:t>
        <a:bodyPr/>
        <a:lstStyle/>
        <a:p>
          <a:endParaRPr lang="en-GB" sz="1050"/>
        </a:p>
      </dgm:t>
    </dgm:pt>
    <dgm:pt modelId="{8EFE4607-89FB-4B78-A491-C8D1D2A93054}">
      <dgm:prSet phldrT="[Text]" custT="1"/>
      <dgm:spPr/>
      <dgm:t>
        <a:bodyPr/>
        <a:lstStyle/>
        <a:p>
          <a:r>
            <a:rPr lang="en-GB" sz="1050"/>
            <a:t>Lack of opportunities</a:t>
          </a:r>
        </a:p>
      </dgm:t>
    </dgm:pt>
    <dgm:pt modelId="{7000C823-9FD0-4A50-A4EF-9F9056DD4692}" type="parTrans" cxnId="{015C6DC1-8D49-411A-9D8C-850EA833A3F0}">
      <dgm:prSet custT="1"/>
      <dgm:spPr/>
      <dgm:t>
        <a:bodyPr/>
        <a:lstStyle/>
        <a:p>
          <a:endParaRPr lang="en-GB" sz="1050"/>
        </a:p>
      </dgm:t>
    </dgm:pt>
    <dgm:pt modelId="{23F15120-0368-47F4-85E0-655CC7EAE5C6}" type="sibTrans" cxnId="{015C6DC1-8D49-411A-9D8C-850EA833A3F0}">
      <dgm:prSet/>
      <dgm:spPr/>
      <dgm:t>
        <a:bodyPr/>
        <a:lstStyle/>
        <a:p>
          <a:endParaRPr lang="en-GB" sz="1050"/>
        </a:p>
      </dgm:t>
    </dgm:pt>
    <dgm:pt modelId="{0079DDCA-C9BA-4315-B921-B2394DF27186}">
      <dgm:prSet custT="1"/>
      <dgm:spPr/>
      <dgm:t>
        <a:bodyPr/>
        <a:lstStyle/>
        <a:p>
          <a:r>
            <a:rPr lang="en-GB" sz="1050"/>
            <a:t>Low pay</a:t>
          </a:r>
        </a:p>
      </dgm:t>
    </dgm:pt>
    <dgm:pt modelId="{77FF1812-4499-4795-B94D-7FB92C92877A}" type="parTrans" cxnId="{041EBD28-71C5-4674-9CE7-CF971B7EE9BB}">
      <dgm:prSet custT="1"/>
      <dgm:spPr/>
      <dgm:t>
        <a:bodyPr/>
        <a:lstStyle/>
        <a:p>
          <a:endParaRPr lang="en-GB" sz="1050"/>
        </a:p>
      </dgm:t>
    </dgm:pt>
    <dgm:pt modelId="{8FE58F62-B15B-42B4-B831-C5EB68428693}" type="sibTrans" cxnId="{041EBD28-71C5-4674-9CE7-CF971B7EE9BB}">
      <dgm:prSet/>
      <dgm:spPr/>
      <dgm:t>
        <a:bodyPr/>
        <a:lstStyle/>
        <a:p>
          <a:endParaRPr lang="en-GB" sz="1050"/>
        </a:p>
      </dgm:t>
    </dgm:pt>
    <dgm:pt modelId="{1E411DA7-FF42-40B6-A927-EB21A3E8A81C}">
      <dgm:prSet custT="1"/>
      <dgm:spPr/>
      <dgm:t>
        <a:bodyPr/>
        <a:lstStyle/>
        <a:p>
          <a:r>
            <a:rPr lang="en-GB" sz="1050"/>
            <a:t>Drought and flooding</a:t>
          </a:r>
        </a:p>
      </dgm:t>
    </dgm:pt>
    <dgm:pt modelId="{84434B62-B83D-4388-80B0-E30B4CFB6883}" type="parTrans" cxnId="{5F79CD57-D16C-4B30-90B5-47E305C404BC}">
      <dgm:prSet custT="1"/>
      <dgm:spPr/>
      <dgm:t>
        <a:bodyPr/>
        <a:lstStyle/>
        <a:p>
          <a:endParaRPr lang="en-GB" sz="1050"/>
        </a:p>
      </dgm:t>
    </dgm:pt>
    <dgm:pt modelId="{5389772D-884E-472D-A961-1BED4590981B}" type="sibTrans" cxnId="{5F79CD57-D16C-4B30-90B5-47E305C404BC}">
      <dgm:prSet/>
      <dgm:spPr/>
      <dgm:t>
        <a:bodyPr/>
        <a:lstStyle/>
        <a:p>
          <a:endParaRPr lang="en-GB" sz="1050"/>
        </a:p>
      </dgm:t>
    </dgm:pt>
    <dgm:pt modelId="{833F10EB-659D-4203-932E-04FCC7E46E8A}">
      <dgm:prSet custT="1"/>
      <dgm:spPr/>
      <dgm:t>
        <a:bodyPr/>
        <a:lstStyle/>
        <a:p>
          <a:r>
            <a:rPr lang="en-GB" sz="1050"/>
            <a:t>Rural poverty</a:t>
          </a:r>
        </a:p>
      </dgm:t>
    </dgm:pt>
    <dgm:pt modelId="{D02F2183-34AF-42E6-A4A0-8F735AF9EAA2}" type="parTrans" cxnId="{2874C2E4-7315-49DF-B16A-F8C377A9F59D}">
      <dgm:prSet custT="1"/>
      <dgm:spPr/>
      <dgm:t>
        <a:bodyPr/>
        <a:lstStyle/>
        <a:p>
          <a:endParaRPr lang="en-GB" sz="1050"/>
        </a:p>
      </dgm:t>
    </dgm:pt>
    <dgm:pt modelId="{D5DC582F-4EA1-4EC8-86B8-73A263FA2C76}" type="sibTrans" cxnId="{2874C2E4-7315-49DF-B16A-F8C377A9F59D}">
      <dgm:prSet/>
      <dgm:spPr/>
      <dgm:t>
        <a:bodyPr/>
        <a:lstStyle/>
        <a:p>
          <a:endParaRPr lang="en-GB" sz="1050"/>
        </a:p>
      </dgm:t>
    </dgm:pt>
    <dgm:pt modelId="{D4D18353-1887-459E-95C6-C54D22943C28}" type="pres">
      <dgm:prSet presAssocID="{5AAE3507-E38A-409E-99EB-85F32F2DB86E}" presName="Name0" presStyleCnt="0">
        <dgm:presLayoutVars>
          <dgm:chMax val="1"/>
          <dgm:dir/>
          <dgm:animLvl val="ctr"/>
          <dgm:resizeHandles val="exact"/>
        </dgm:presLayoutVars>
      </dgm:prSet>
      <dgm:spPr/>
      <dgm:t>
        <a:bodyPr/>
        <a:lstStyle/>
        <a:p>
          <a:endParaRPr lang="en-GB"/>
        </a:p>
      </dgm:t>
    </dgm:pt>
    <dgm:pt modelId="{4564664D-F913-448B-96E5-AD0AB1FA5F5C}" type="pres">
      <dgm:prSet presAssocID="{C22BAE2C-A969-4EA1-80E6-52F70C2BB7FD}" presName="centerShape" presStyleLbl="node0" presStyleIdx="0" presStyleCnt="1" custScaleX="138755" custScaleY="127741"/>
      <dgm:spPr/>
      <dgm:t>
        <a:bodyPr/>
        <a:lstStyle/>
        <a:p>
          <a:endParaRPr lang="en-GB"/>
        </a:p>
      </dgm:t>
    </dgm:pt>
    <dgm:pt modelId="{AC01EBDC-4EDD-425C-9D6E-BE1DF1A5838A}" type="pres">
      <dgm:prSet presAssocID="{96DC75D1-7100-4A68-A78F-D98E64F4E015}" presName="parTrans" presStyleLbl="sibTrans2D1" presStyleIdx="0" presStyleCnt="6"/>
      <dgm:spPr/>
      <dgm:t>
        <a:bodyPr/>
        <a:lstStyle/>
        <a:p>
          <a:endParaRPr lang="en-GB"/>
        </a:p>
      </dgm:t>
    </dgm:pt>
    <dgm:pt modelId="{AF3382AA-77EE-4AC3-B540-01660797D00C}" type="pres">
      <dgm:prSet presAssocID="{96DC75D1-7100-4A68-A78F-D98E64F4E015}" presName="connectorText" presStyleLbl="sibTrans2D1" presStyleIdx="0" presStyleCnt="6"/>
      <dgm:spPr/>
      <dgm:t>
        <a:bodyPr/>
        <a:lstStyle/>
        <a:p>
          <a:endParaRPr lang="en-GB"/>
        </a:p>
      </dgm:t>
    </dgm:pt>
    <dgm:pt modelId="{3D3434FA-E9BD-4373-B285-41533346BC09}" type="pres">
      <dgm:prSet presAssocID="{87891DF1-EA13-4206-9C9F-12AE961D45A8}" presName="node" presStyleLbl="node1" presStyleIdx="0" presStyleCnt="6" custScaleX="139562" custScaleY="96340">
        <dgm:presLayoutVars>
          <dgm:bulletEnabled val="1"/>
        </dgm:presLayoutVars>
      </dgm:prSet>
      <dgm:spPr/>
      <dgm:t>
        <a:bodyPr/>
        <a:lstStyle/>
        <a:p>
          <a:endParaRPr lang="en-GB"/>
        </a:p>
      </dgm:t>
    </dgm:pt>
    <dgm:pt modelId="{2DA179CC-C320-47BC-AD4F-F5866C08F360}" type="pres">
      <dgm:prSet presAssocID="{2644102C-7599-4277-8475-57E101C578A9}" presName="parTrans" presStyleLbl="sibTrans2D1" presStyleIdx="1" presStyleCnt="6"/>
      <dgm:spPr/>
      <dgm:t>
        <a:bodyPr/>
        <a:lstStyle/>
        <a:p>
          <a:endParaRPr lang="en-GB"/>
        </a:p>
      </dgm:t>
    </dgm:pt>
    <dgm:pt modelId="{748B22FB-68F5-45DE-9CC5-4754BD6B653B}" type="pres">
      <dgm:prSet presAssocID="{2644102C-7599-4277-8475-57E101C578A9}" presName="connectorText" presStyleLbl="sibTrans2D1" presStyleIdx="1" presStyleCnt="6"/>
      <dgm:spPr/>
      <dgm:t>
        <a:bodyPr/>
        <a:lstStyle/>
        <a:p>
          <a:endParaRPr lang="en-GB"/>
        </a:p>
      </dgm:t>
    </dgm:pt>
    <dgm:pt modelId="{85E31C0C-5AAB-4B50-9D70-659ADDBEDEFA}" type="pres">
      <dgm:prSet presAssocID="{1FF466FE-0C93-4F34-B40B-E0335C4A9218}" presName="node" presStyleLbl="node1" presStyleIdx="1" presStyleCnt="6">
        <dgm:presLayoutVars>
          <dgm:bulletEnabled val="1"/>
        </dgm:presLayoutVars>
      </dgm:prSet>
      <dgm:spPr/>
      <dgm:t>
        <a:bodyPr/>
        <a:lstStyle/>
        <a:p>
          <a:endParaRPr lang="en-GB"/>
        </a:p>
      </dgm:t>
    </dgm:pt>
    <dgm:pt modelId="{9A71348B-9ABE-46C0-99C0-BE34B99B7B27}" type="pres">
      <dgm:prSet presAssocID="{7000C823-9FD0-4A50-A4EF-9F9056DD4692}" presName="parTrans" presStyleLbl="sibTrans2D1" presStyleIdx="2" presStyleCnt="6"/>
      <dgm:spPr/>
      <dgm:t>
        <a:bodyPr/>
        <a:lstStyle/>
        <a:p>
          <a:endParaRPr lang="en-GB"/>
        </a:p>
      </dgm:t>
    </dgm:pt>
    <dgm:pt modelId="{68912110-1E8D-41EB-95D5-A9D16B9A6EAB}" type="pres">
      <dgm:prSet presAssocID="{7000C823-9FD0-4A50-A4EF-9F9056DD4692}" presName="connectorText" presStyleLbl="sibTrans2D1" presStyleIdx="2" presStyleCnt="6"/>
      <dgm:spPr/>
      <dgm:t>
        <a:bodyPr/>
        <a:lstStyle/>
        <a:p>
          <a:endParaRPr lang="en-GB"/>
        </a:p>
      </dgm:t>
    </dgm:pt>
    <dgm:pt modelId="{7F9BDE20-2950-4195-82EA-3331380A0CDB}" type="pres">
      <dgm:prSet presAssocID="{8EFE4607-89FB-4B78-A491-C8D1D2A93054}" presName="node" presStyleLbl="node1" presStyleIdx="2" presStyleCnt="6" custScaleX="166131" custScaleY="114005">
        <dgm:presLayoutVars>
          <dgm:bulletEnabled val="1"/>
        </dgm:presLayoutVars>
      </dgm:prSet>
      <dgm:spPr/>
      <dgm:t>
        <a:bodyPr/>
        <a:lstStyle/>
        <a:p>
          <a:endParaRPr lang="en-GB"/>
        </a:p>
      </dgm:t>
    </dgm:pt>
    <dgm:pt modelId="{E024604A-E67E-48F0-AEC2-7DF38CCA3B68}" type="pres">
      <dgm:prSet presAssocID="{77FF1812-4499-4795-B94D-7FB92C92877A}" presName="parTrans" presStyleLbl="sibTrans2D1" presStyleIdx="3" presStyleCnt="6"/>
      <dgm:spPr/>
      <dgm:t>
        <a:bodyPr/>
        <a:lstStyle/>
        <a:p>
          <a:endParaRPr lang="en-GB"/>
        </a:p>
      </dgm:t>
    </dgm:pt>
    <dgm:pt modelId="{DAAA2DC2-5B37-41B2-AEFD-821027C4944F}" type="pres">
      <dgm:prSet presAssocID="{77FF1812-4499-4795-B94D-7FB92C92877A}" presName="connectorText" presStyleLbl="sibTrans2D1" presStyleIdx="3" presStyleCnt="6"/>
      <dgm:spPr/>
      <dgm:t>
        <a:bodyPr/>
        <a:lstStyle/>
        <a:p>
          <a:endParaRPr lang="en-GB"/>
        </a:p>
      </dgm:t>
    </dgm:pt>
    <dgm:pt modelId="{6A82E2C5-2034-4024-B882-00592472F894}" type="pres">
      <dgm:prSet presAssocID="{0079DDCA-C9BA-4315-B921-B2394DF27186}" presName="node" presStyleLbl="node1" presStyleIdx="3" presStyleCnt="6">
        <dgm:presLayoutVars>
          <dgm:bulletEnabled val="1"/>
        </dgm:presLayoutVars>
      </dgm:prSet>
      <dgm:spPr/>
      <dgm:t>
        <a:bodyPr/>
        <a:lstStyle/>
        <a:p>
          <a:endParaRPr lang="en-GB"/>
        </a:p>
      </dgm:t>
    </dgm:pt>
    <dgm:pt modelId="{3677DB8C-EB21-407C-B4B2-CDEE9B819E1B}" type="pres">
      <dgm:prSet presAssocID="{84434B62-B83D-4388-80B0-E30B4CFB6883}" presName="parTrans" presStyleLbl="sibTrans2D1" presStyleIdx="4" presStyleCnt="6"/>
      <dgm:spPr/>
      <dgm:t>
        <a:bodyPr/>
        <a:lstStyle/>
        <a:p>
          <a:endParaRPr lang="en-GB"/>
        </a:p>
      </dgm:t>
    </dgm:pt>
    <dgm:pt modelId="{6367B979-5D27-4D58-A913-1887F05C9C26}" type="pres">
      <dgm:prSet presAssocID="{84434B62-B83D-4388-80B0-E30B4CFB6883}" presName="connectorText" presStyleLbl="sibTrans2D1" presStyleIdx="4" presStyleCnt="6"/>
      <dgm:spPr/>
      <dgm:t>
        <a:bodyPr/>
        <a:lstStyle/>
        <a:p>
          <a:endParaRPr lang="en-GB"/>
        </a:p>
      </dgm:t>
    </dgm:pt>
    <dgm:pt modelId="{D4D07765-B0BC-4B0B-B6D4-6AB851C5B324}" type="pres">
      <dgm:prSet presAssocID="{1E411DA7-FF42-40B6-A927-EB21A3E8A81C}" presName="node" presStyleLbl="node1" presStyleIdx="4" presStyleCnt="6" custScaleX="133344" custScaleY="102612">
        <dgm:presLayoutVars>
          <dgm:bulletEnabled val="1"/>
        </dgm:presLayoutVars>
      </dgm:prSet>
      <dgm:spPr/>
      <dgm:t>
        <a:bodyPr/>
        <a:lstStyle/>
        <a:p>
          <a:endParaRPr lang="en-GB"/>
        </a:p>
      </dgm:t>
    </dgm:pt>
    <dgm:pt modelId="{9D057512-56AE-415A-8765-B3F0693A9597}" type="pres">
      <dgm:prSet presAssocID="{D02F2183-34AF-42E6-A4A0-8F735AF9EAA2}" presName="parTrans" presStyleLbl="sibTrans2D1" presStyleIdx="5" presStyleCnt="6"/>
      <dgm:spPr/>
      <dgm:t>
        <a:bodyPr/>
        <a:lstStyle/>
        <a:p>
          <a:endParaRPr lang="en-GB"/>
        </a:p>
      </dgm:t>
    </dgm:pt>
    <dgm:pt modelId="{AC950BF6-03F3-43E7-A9BC-0F4D34CC32FB}" type="pres">
      <dgm:prSet presAssocID="{D02F2183-34AF-42E6-A4A0-8F735AF9EAA2}" presName="connectorText" presStyleLbl="sibTrans2D1" presStyleIdx="5" presStyleCnt="6"/>
      <dgm:spPr/>
      <dgm:t>
        <a:bodyPr/>
        <a:lstStyle/>
        <a:p>
          <a:endParaRPr lang="en-GB"/>
        </a:p>
      </dgm:t>
    </dgm:pt>
    <dgm:pt modelId="{9418CDC3-C9E8-458F-A837-E1FF276EB78F}" type="pres">
      <dgm:prSet presAssocID="{833F10EB-659D-4203-932E-04FCC7E46E8A}" presName="node" presStyleLbl="node1" presStyleIdx="5" presStyleCnt="6">
        <dgm:presLayoutVars>
          <dgm:bulletEnabled val="1"/>
        </dgm:presLayoutVars>
      </dgm:prSet>
      <dgm:spPr/>
      <dgm:t>
        <a:bodyPr/>
        <a:lstStyle/>
        <a:p>
          <a:endParaRPr lang="en-GB"/>
        </a:p>
      </dgm:t>
    </dgm:pt>
  </dgm:ptLst>
  <dgm:cxnLst>
    <dgm:cxn modelId="{A84984D9-691E-4CCA-BE82-4C5A76B2D761}" type="presOf" srcId="{87891DF1-EA13-4206-9C9F-12AE961D45A8}" destId="{3D3434FA-E9BD-4373-B285-41533346BC09}" srcOrd="0" destOrd="0" presId="urn:microsoft.com/office/officeart/2005/8/layout/radial5"/>
    <dgm:cxn modelId="{FCFFE2F2-0CB5-4BD1-B20B-D10783CF6B57}" type="presOf" srcId="{96DC75D1-7100-4A68-A78F-D98E64F4E015}" destId="{AF3382AA-77EE-4AC3-B540-01660797D00C}" srcOrd="1" destOrd="0" presId="urn:microsoft.com/office/officeart/2005/8/layout/radial5"/>
    <dgm:cxn modelId="{75972FAF-2EA6-4812-8EC8-DE9C143289F0}" type="presOf" srcId="{1E411DA7-FF42-40B6-A927-EB21A3E8A81C}" destId="{D4D07765-B0BC-4B0B-B6D4-6AB851C5B324}" srcOrd="0" destOrd="0" presId="urn:microsoft.com/office/officeart/2005/8/layout/radial5"/>
    <dgm:cxn modelId="{3C89B8FC-C0F1-4EAF-9290-87A58C7098D9}" type="presOf" srcId="{96DC75D1-7100-4A68-A78F-D98E64F4E015}" destId="{AC01EBDC-4EDD-425C-9D6E-BE1DF1A5838A}" srcOrd="0" destOrd="0" presId="urn:microsoft.com/office/officeart/2005/8/layout/radial5"/>
    <dgm:cxn modelId="{59B7F6BE-E708-4AA7-88FF-CE9421ED4A0A}" type="presOf" srcId="{84434B62-B83D-4388-80B0-E30B4CFB6883}" destId="{6367B979-5D27-4D58-A913-1887F05C9C26}" srcOrd="1" destOrd="0" presId="urn:microsoft.com/office/officeart/2005/8/layout/radial5"/>
    <dgm:cxn modelId="{FF1DEF81-87DC-43EE-9989-CDE550367BD3}" type="presOf" srcId="{77FF1812-4499-4795-B94D-7FB92C92877A}" destId="{DAAA2DC2-5B37-41B2-AEFD-821027C4944F}" srcOrd="1" destOrd="0" presId="urn:microsoft.com/office/officeart/2005/8/layout/radial5"/>
    <dgm:cxn modelId="{A74195E4-1F95-449E-91DD-04B80085F676}" type="presOf" srcId="{C22BAE2C-A969-4EA1-80E6-52F70C2BB7FD}" destId="{4564664D-F913-448B-96E5-AD0AB1FA5F5C}" srcOrd="0" destOrd="0" presId="urn:microsoft.com/office/officeart/2005/8/layout/radial5"/>
    <dgm:cxn modelId="{03C7AB13-52CD-4CA7-8D50-EC6EEB25CB9F}" srcId="{5AAE3507-E38A-409E-99EB-85F32F2DB86E}" destId="{C22BAE2C-A969-4EA1-80E6-52F70C2BB7FD}" srcOrd="0" destOrd="0" parTransId="{D9FA3970-C934-4503-AE40-195AA05629B5}" sibTransId="{E2B97F97-A3A0-4A62-BE09-AAFB487F987B}"/>
    <dgm:cxn modelId="{8C71D786-8A1E-420B-8D15-D875A00D93C7}" srcId="{C22BAE2C-A969-4EA1-80E6-52F70C2BB7FD}" destId="{1FF466FE-0C93-4F34-B40B-E0335C4A9218}" srcOrd="1" destOrd="0" parTransId="{2644102C-7599-4277-8475-57E101C578A9}" sibTransId="{C9A833B5-179F-4152-949A-2A2BB13C2DD3}"/>
    <dgm:cxn modelId="{382862A2-8042-4303-AC36-601D0E6302E2}" type="presOf" srcId="{8EFE4607-89FB-4B78-A491-C8D1D2A93054}" destId="{7F9BDE20-2950-4195-82EA-3331380A0CDB}" srcOrd="0" destOrd="0" presId="urn:microsoft.com/office/officeart/2005/8/layout/radial5"/>
    <dgm:cxn modelId="{65DE1286-44B9-4E17-A1CE-698D55D62E1A}" type="presOf" srcId="{0079DDCA-C9BA-4315-B921-B2394DF27186}" destId="{6A82E2C5-2034-4024-B882-00592472F894}" srcOrd="0" destOrd="0" presId="urn:microsoft.com/office/officeart/2005/8/layout/radial5"/>
    <dgm:cxn modelId="{745AF850-89E3-476F-92A2-61662EA19BE8}" type="presOf" srcId="{D02F2183-34AF-42E6-A4A0-8F735AF9EAA2}" destId="{9D057512-56AE-415A-8765-B3F0693A9597}" srcOrd="0" destOrd="0" presId="urn:microsoft.com/office/officeart/2005/8/layout/radial5"/>
    <dgm:cxn modelId="{51E5A4FC-7BA5-48AC-8011-23E91ECDACA8}" type="presOf" srcId="{7000C823-9FD0-4A50-A4EF-9F9056DD4692}" destId="{9A71348B-9ABE-46C0-99C0-BE34B99B7B27}" srcOrd="0" destOrd="0" presId="urn:microsoft.com/office/officeart/2005/8/layout/radial5"/>
    <dgm:cxn modelId="{DF1B77E2-A035-4FAB-AC3E-E4A7ECD0083B}" type="presOf" srcId="{5AAE3507-E38A-409E-99EB-85F32F2DB86E}" destId="{D4D18353-1887-459E-95C6-C54D22943C28}" srcOrd="0" destOrd="0" presId="urn:microsoft.com/office/officeart/2005/8/layout/radial5"/>
    <dgm:cxn modelId="{041EBD28-71C5-4674-9CE7-CF971B7EE9BB}" srcId="{C22BAE2C-A969-4EA1-80E6-52F70C2BB7FD}" destId="{0079DDCA-C9BA-4315-B921-B2394DF27186}" srcOrd="3" destOrd="0" parTransId="{77FF1812-4499-4795-B94D-7FB92C92877A}" sibTransId="{8FE58F62-B15B-42B4-B831-C5EB68428693}"/>
    <dgm:cxn modelId="{DFF4F325-D21D-4B19-9E1D-F6B8183C3B45}" type="presOf" srcId="{D02F2183-34AF-42E6-A4A0-8F735AF9EAA2}" destId="{AC950BF6-03F3-43E7-A9BC-0F4D34CC32FB}" srcOrd="1" destOrd="0" presId="urn:microsoft.com/office/officeart/2005/8/layout/radial5"/>
    <dgm:cxn modelId="{015C6DC1-8D49-411A-9D8C-850EA833A3F0}" srcId="{C22BAE2C-A969-4EA1-80E6-52F70C2BB7FD}" destId="{8EFE4607-89FB-4B78-A491-C8D1D2A93054}" srcOrd="2" destOrd="0" parTransId="{7000C823-9FD0-4A50-A4EF-9F9056DD4692}" sibTransId="{23F15120-0368-47F4-85E0-655CC7EAE5C6}"/>
    <dgm:cxn modelId="{4CB136F7-0A04-4F13-AF40-7B68528DC561}" type="presOf" srcId="{1FF466FE-0C93-4F34-B40B-E0335C4A9218}" destId="{85E31C0C-5AAB-4B50-9D70-659ADDBEDEFA}" srcOrd="0" destOrd="0" presId="urn:microsoft.com/office/officeart/2005/8/layout/radial5"/>
    <dgm:cxn modelId="{604B1416-4DC9-4DA7-8636-DE95F6C7D0CA}" srcId="{C22BAE2C-A969-4EA1-80E6-52F70C2BB7FD}" destId="{87891DF1-EA13-4206-9C9F-12AE961D45A8}" srcOrd="0" destOrd="0" parTransId="{96DC75D1-7100-4A68-A78F-D98E64F4E015}" sibTransId="{362C5877-6C70-4BE9-8196-3AF57B28255B}"/>
    <dgm:cxn modelId="{5C34B280-4906-4CF4-B328-9C6017629DBC}" type="presOf" srcId="{84434B62-B83D-4388-80B0-E30B4CFB6883}" destId="{3677DB8C-EB21-407C-B4B2-CDEE9B819E1B}" srcOrd="0" destOrd="0" presId="urn:microsoft.com/office/officeart/2005/8/layout/radial5"/>
    <dgm:cxn modelId="{C5D201A1-8F0F-4C21-BC91-D5B0F1A3DC72}" type="presOf" srcId="{77FF1812-4499-4795-B94D-7FB92C92877A}" destId="{E024604A-E67E-48F0-AEC2-7DF38CCA3B68}" srcOrd="0" destOrd="0" presId="urn:microsoft.com/office/officeart/2005/8/layout/radial5"/>
    <dgm:cxn modelId="{5F79CD57-D16C-4B30-90B5-47E305C404BC}" srcId="{C22BAE2C-A969-4EA1-80E6-52F70C2BB7FD}" destId="{1E411DA7-FF42-40B6-A927-EB21A3E8A81C}" srcOrd="4" destOrd="0" parTransId="{84434B62-B83D-4388-80B0-E30B4CFB6883}" sibTransId="{5389772D-884E-472D-A961-1BED4590981B}"/>
    <dgm:cxn modelId="{2C016E94-B3D0-4232-91DC-865DF24F6D35}" type="presOf" srcId="{2644102C-7599-4277-8475-57E101C578A9}" destId="{2DA179CC-C320-47BC-AD4F-F5866C08F360}" srcOrd="0" destOrd="0" presId="urn:microsoft.com/office/officeart/2005/8/layout/radial5"/>
    <dgm:cxn modelId="{DEB3ACF7-B562-48E4-A525-6F65BF4B32E0}" type="presOf" srcId="{2644102C-7599-4277-8475-57E101C578A9}" destId="{748B22FB-68F5-45DE-9CC5-4754BD6B653B}" srcOrd="1" destOrd="0" presId="urn:microsoft.com/office/officeart/2005/8/layout/radial5"/>
    <dgm:cxn modelId="{2874C2E4-7315-49DF-B16A-F8C377A9F59D}" srcId="{C22BAE2C-A969-4EA1-80E6-52F70C2BB7FD}" destId="{833F10EB-659D-4203-932E-04FCC7E46E8A}" srcOrd="5" destOrd="0" parTransId="{D02F2183-34AF-42E6-A4A0-8F735AF9EAA2}" sibTransId="{D5DC582F-4EA1-4EC8-86B8-73A263FA2C76}"/>
    <dgm:cxn modelId="{D5BC117C-99EB-4436-B950-7C58E3F2A59F}" type="presOf" srcId="{833F10EB-659D-4203-932E-04FCC7E46E8A}" destId="{9418CDC3-C9E8-458F-A837-E1FF276EB78F}" srcOrd="0" destOrd="0" presId="urn:microsoft.com/office/officeart/2005/8/layout/radial5"/>
    <dgm:cxn modelId="{D3E742F5-C725-4FA0-8845-073192FF5D7C}" type="presOf" srcId="{7000C823-9FD0-4A50-A4EF-9F9056DD4692}" destId="{68912110-1E8D-41EB-95D5-A9D16B9A6EAB}" srcOrd="1" destOrd="0" presId="urn:microsoft.com/office/officeart/2005/8/layout/radial5"/>
    <dgm:cxn modelId="{8B264857-A0CA-439B-9803-4EB5AB00801F}" type="presParOf" srcId="{D4D18353-1887-459E-95C6-C54D22943C28}" destId="{4564664D-F913-448B-96E5-AD0AB1FA5F5C}" srcOrd="0" destOrd="0" presId="urn:microsoft.com/office/officeart/2005/8/layout/radial5"/>
    <dgm:cxn modelId="{C780051D-4070-4F2F-9D23-4C9C7B5387C3}" type="presParOf" srcId="{D4D18353-1887-459E-95C6-C54D22943C28}" destId="{AC01EBDC-4EDD-425C-9D6E-BE1DF1A5838A}" srcOrd="1" destOrd="0" presId="urn:microsoft.com/office/officeart/2005/8/layout/radial5"/>
    <dgm:cxn modelId="{0101EFD3-B011-417E-9F08-402243BF1290}" type="presParOf" srcId="{AC01EBDC-4EDD-425C-9D6E-BE1DF1A5838A}" destId="{AF3382AA-77EE-4AC3-B540-01660797D00C}" srcOrd="0" destOrd="0" presId="urn:microsoft.com/office/officeart/2005/8/layout/radial5"/>
    <dgm:cxn modelId="{E26139FE-72DF-42FE-A03B-446B6AE4653F}" type="presParOf" srcId="{D4D18353-1887-459E-95C6-C54D22943C28}" destId="{3D3434FA-E9BD-4373-B285-41533346BC09}" srcOrd="2" destOrd="0" presId="urn:microsoft.com/office/officeart/2005/8/layout/radial5"/>
    <dgm:cxn modelId="{630521F7-2D95-47B3-958C-1613CE1A9ACE}" type="presParOf" srcId="{D4D18353-1887-459E-95C6-C54D22943C28}" destId="{2DA179CC-C320-47BC-AD4F-F5866C08F360}" srcOrd="3" destOrd="0" presId="urn:microsoft.com/office/officeart/2005/8/layout/radial5"/>
    <dgm:cxn modelId="{59BADB27-D9B1-4EC6-A1E5-D33E0B13E91F}" type="presParOf" srcId="{2DA179CC-C320-47BC-AD4F-F5866C08F360}" destId="{748B22FB-68F5-45DE-9CC5-4754BD6B653B}" srcOrd="0" destOrd="0" presId="urn:microsoft.com/office/officeart/2005/8/layout/radial5"/>
    <dgm:cxn modelId="{0D041A0B-F43C-4B04-9E7B-EDF53629DE17}" type="presParOf" srcId="{D4D18353-1887-459E-95C6-C54D22943C28}" destId="{85E31C0C-5AAB-4B50-9D70-659ADDBEDEFA}" srcOrd="4" destOrd="0" presId="urn:microsoft.com/office/officeart/2005/8/layout/radial5"/>
    <dgm:cxn modelId="{8761D8AC-8498-4B84-8CBB-5BFF287FD270}" type="presParOf" srcId="{D4D18353-1887-459E-95C6-C54D22943C28}" destId="{9A71348B-9ABE-46C0-99C0-BE34B99B7B27}" srcOrd="5" destOrd="0" presId="urn:microsoft.com/office/officeart/2005/8/layout/radial5"/>
    <dgm:cxn modelId="{1968BCB3-9EE3-452C-8C5E-7B651199A34B}" type="presParOf" srcId="{9A71348B-9ABE-46C0-99C0-BE34B99B7B27}" destId="{68912110-1E8D-41EB-95D5-A9D16B9A6EAB}" srcOrd="0" destOrd="0" presId="urn:microsoft.com/office/officeart/2005/8/layout/radial5"/>
    <dgm:cxn modelId="{4C9AFEB4-8BDE-4F29-92FF-5B3BF6FEF059}" type="presParOf" srcId="{D4D18353-1887-459E-95C6-C54D22943C28}" destId="{7F9BDE20-2950-4195-82EA-3331380A0CDB}" srcOrd="6" destOrd="0" presId="urn:microsoft.com/office/officeart/2005/8/layout/radial5"/>
    <dgm:cxn modelId="{FE4D3F02-0F73-4A55-8C29-B8E4008029E5}" type="presParOf" srcId="{D4D18353-1887-459E-95C6-C54D22943C28}" destId="{E024604A-E67E-48F0-AEC2-7DF38CCA3B68}" srcOrd="7" destOrd="0" presId="urn:microsoft.com/office/officeart/2005/8/layout/radial5"/>
    <dgm:cxn modelId="{F84822C3-B1AB-49FC-B883-7A0F86D105CB}" type="presParOf" srcId="{E024604A-E67E-48F0-AEC2-7DF38CCA3B68}" destId="{DAAA2DC2-5B37-41B2-AEFD-821027C4944F}" srcOrd="0" destOrd="0" presId="urn:microsoft.com/office/officeart/2005/8/layout/radial5"/>
    <dgm:cxn modelId="{2C4B3E02-EEEF-44FE-A09C-C88F5DCB6776}" type="presParOf" srcId="{D4D18353-1887-459E-95C6-C54D22943C28}" destId="{6A82E2C5-2034-4024-B882-00592472F894}" srcOrd="8" destOrd="0" presId="urn:microsoft.com/office/officeart/2005/8/layout/radial5"/>
    <dgm:cxn modelId="{09A12FF1-5F05-4F94-9C38-F99AC3F643E5}" type="presParOf" srcId="{D4D18353-1887-459E-95C6-C54D22943C28}" destId="{3677DB8C-EB21-407C-B4B2-CDEE9B819E1B}" srcOrd="9" destOrd="0" presId="urn:microsoft.com/office/officeart/2005/8/layout/radial5"/>
    <dgm:cxn modelId="{56AA2AF3-9200-44C5-8B5C-286274227780}" type="presParOf" srcId="{3677DB8C-EB21-407C-B4B2-CDEE9B819E1B}" destId="{6367B979-5D27-4D58-A913-1887F05C9C26}" srcOrd="0" destOrd="0" presId="urn:microsoft.com/office/officeart/2005/8/layout/radial5"/>
    <dgm:cxn modelId="{C76EAB80-BEFF-4E44-950E-A38EA886DDB9}" type="presParOf" srcId="{D4D18353-1887-459E-95C6-C54D22943C28}" destId="{D4D07765-B0BC-4B0B-B6D4-6AB851C5B324}" srcOrd="10" destOrd="0" presId="urn:microsoft.com/office/officeart/2005/8/layout/radial5"/>
    <dgm:cxn modelId="{EAF81265-9343-496F-8B12-8C17605BF37E}" type="presParOf" srcId="{D4D18353-1887-459E-95C6-C54D22943C28}" destId="{9D057512-56AE-415A-8765-B3F0693A9597}" srcOrd="11" destOrd="0" presId="urn:microsoft.com/office/officeart/2005/8/layout/radial5"/>
    <dgm:cxn modelId="{948183A8-EE5B-4D45-A474-11FEBCDE8A5B}" type="presParOf" srcId="{9D057512-56AE-415A-8765-B3F0693A9597}" destId="{AC950BF6-03F3-43E7-A9BC-0F4D34CC32FB}" srcOrd="0" destOrd="0" presId="urn:microsoft.com/office/officeart/2005/8/layout/radial5"/>
    <dgm:cxn modelId="{8029A157-38CD-4D1E-A213-5AAE35674DFE}" type="presParOf" srcId="{D4D18353-1887-459E-95C6-C54D22943C28}" destId="{9418CDC3-C9E8-458F-A837-E1FF276EB78F}" srcOrd="12" destOrd="0" presId="urn:microsoft.com/office/officeart/2005/8/layout/radial5"/>
  </dgm:cxn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AAE3507-E38A-409E-99EB-85F32F2DB86E}" type="doc">
      <dgm:prSet loTypeId="urn:microsoft.com/office/officeart/2005/8/layout/radial4" loCatId="relationship" qsTypeId="urn:microsoft.com/office/officeart/2005/8/quickstyle/simple1#6" qsCatId="simple" csTypeId="urn:microsoft.com/office/officeart/2005/8/colors/accent0_2" csCatId="mainScheme" phldr="1"/>
      <dgm:spPr/>
      <dgm:t>
        <a:bodyPr/>
        <a:lstStyle/>
        <a:p>
          <a:endParaRPr lang="en-GB"/>
        </a:p>
      </dgm:t>
    </dgm:pt>
    <dgm:pt modelId="{C22BAE2C-A969-4EA1-80E6-52F70C2BB7FD}">
      <dgm:prSet phldrT="[Text]" custT="1"/>
      <dgm:spPr/>
      <dgm:t>
        <a:bodyPr/>
        <a:lstStyle/>
        <a:p>
          <a:pPr algn="ctr"/>
          <a:r>
            <a:rPr lang="en-GB" sz="1050"/>
            <a:t>Urban pull factors</a:t>
          </a:r>
        </a:p>
      </dgm:t>
    </dgm:pt>
    <dgm:pt modelId="{D9FA3970-C934-4503-AE40-195AA05629B5}" type="parTrans" cxnId="{03C7AB13-52CD-4CA7-8D50-EC6EEB25CB9F}">
      <dgm:prSet/>
      <dgm:spPr/>
      <dgm:t>
        <a:bodyPr/>
        <a:lstStyle/>
        <a:p>
          <a:pPr algn="ctr"/>
          <a:endParaRPr lang="en-GB" sz="1050"/>
        </a:p>
      </dgm:t>
    </dgm:pt>
    <dgm:pt modelId="{E2B97F97-A3A0-4A62-BE09-AAFB487F987B}" type="sibTrans" cxnId="{03C7AB13-52CD-4CA7-8D50-EC6EEB25CB9F}">
      <dgm:prSet/>
      <dgm:spPr/>
      <dgm:t>
        <a:bodyPr/>
        <a:lstStyle/>
        <a:p>
          <a:pPr algn="ctr"/>
          <a:endParaRPr lang="en-GB" sz="1050"/>
        </a:p>
      </dgm:t>
    </dgm:pt>
    <dgm:pt modelId="{87891DF1-EA13-4206-9C9F-12AE961D45A8}">
      <dgm:prSet phldrT="[Text]" custT="1"/>
      <dgm:spPr/>
      <dgm:t>
        <a:bodyPr/>
        <a:lstStyle/>
        <a:p>
          <a:pPr algn="ctr"/>
          <a:r>
            <a:rPr lang="en-GB" sz="1050"/>
            <a:t>Better quality of life</a:t>
          </a:r>
        </a:p>
      </dgm:t>
    </dgm:pt>
    <dgm:pt modelId="{96DC75D1-7100-4A68-A78F-D98E64F4E015}" type="parTrans" cxnId="{604B1416-4DC9-4DA7-8636-DE95F6C7D0CA}">
      <dgm:prSet custT="1"/>
      <dgm:spPr/>
      <dgm:t>
        <a:bodyPr/>
        <a:lstStyle/>
        <a:p>
          <a:pPr algn="ctr"/>
          <a:endParaRPr lang="en-GB" sz="1050"/>
        </a:p>
      </dgm:t>
    </dgm:pt>
    <dgm:pt modelId="{362C5877-6C70-4BE9-8196-3AF57B28255B}" type="sibTrans" cxnId="{604B1416-4DC9-4DA7-8636-DE95F6C7D0CA}">
      <dgm:prSet/>
      <dgm:spPr/>
      <dgm:t>
        <a:bodyPr/>
        <a:lstStyle/>
        <a:p>
          <a:pPr algn="ctr"/>
          <a:endParaRPr lang="en-GB" sz="1050"/>
        </a:p>
      </dgm:t>
    </dgm:pt>
    <dgm:pt modelId="{1FF466FE-0C93-4F34-B40B-E0335C4A9218}">
      <dgm:prSet phldrT="[Text]" custT="1"/>
      <dgm:spPr/>
      <dgm:t>
        <a:bodyPr/>
        <a:lstStyle/>
        <a:p>
          <a:pPr algn="ctr"/>
          <a:r>
            <a:rPr lang="en-GB" sz="1050"/>
            <a:t>Growth in outsourcing jobs</a:t>
          </a:r>
        </a:p>
      </dgm:t>
    </dgm:pt>
    <dgm:pt modelId="{2644102C-7599-4277-8475-57E101C578A9}" type="parTrans" cxnId="{8C71D786-8A1E-420B-8D15-D875A00D93C7}">
      <dgm:prSet custT="1"/>
      <dgm:spPr/>
      <dgm:t>
        <a:bodyPr/>
        <a:lstStyle/>
        <a:p>
          <a:pPr algn="ctr"/>
          <a:endParaRPr lang="en-GB" sz="1050"/>
        </a:p>
      </dgm:t>
    </dgm:pt>
    <dgm:pt modelId="{C9A833B5-179F-4152-949A-2A2BB13C2DD3}" type="sibTrans" cxnId="{8C71D786-8A1E-420B-8D15-D875A00D93C7}">
      <dgm:prSet/>
      <dgm:spPr/>
      <dgm:t>
        <a:bodyPr/>
        <a:lstStyle/>
        <a:p>
          <a:pPr algn="ctr"/>
          <a:endParaRPr lang="en-GB" sz="1050"/>
        </a:p>
      </dgm:t>
    </dgm:pt>
    <dgm:pt modelId="{8EFE4607-89FB-4B78-A491-C8D1D2A93054}">
      <dgm:prSet phldrT="[Text]" custT="1"/>
      <dgm:spPr/>
      <dgm:t>
        <a:bodyPr/>
        <a:lstStyle/>
        <a:p>
          <a:pPr algn="ctr"/>
          <a:r>
            <a:rPr lang="en-GB" sz="1050"/>
            <a:t>Better services e.g. education</a:t>
          </a:r>
        </a:p>
      </dgm:t>
    </dgm:pt>
    <dgm:pt modelId="{7000C823-9FD0-4A50-A4EF-9F9056DD4692}" type="parTrans" cxnId="{015C6DC1-8D49-411A-9D8C-850EA833A3F0}">
      <dgm:prSet custT="1"/>
      <dgm:spPr/>
      <dgm:t>
        <a:bodyPr/>
        <a:lstStyle/>
        <a:p>
          <a:pPr algn="ctr"/>
          <a:endParaRPr lang="en-GB" sz="1050"/>
        </a:p>
      </dgm:t>
    </dgm:pt>
    <dgm:pt modelId="{23F15120-0368-47F4-85E0-655CC7EAE5C6}" type="sibTrans" cxnId="{015C6DC1-8D49-411A-9D8C-850EA833A3F0}">
      <dgm:prSet/>
      <dgm:spPr/>
      <dgm:t>
        <a:bodyPr/>
        <a:lstStyle/>
        <a:p>
          <a:pPr algn="ctr"/>
          <a:endParaRPr lang="en-GB" sz="1050"/>
        </a:p>
      </dgm:t>
    </dgm:pt>
    <dgm:pt modelId="{0079DDCA-C9BA-4315-B921-B2394DF27186}">
      <dgm:prSet custT="1"/>
      <dgm:spPr/>
      <dgm:t>
        <a:bodyPr/>
        <a:lstStyle/>
        <a:p>
          <a:pPr algn="ctr"/>
          <a:r>
            <a:rPr lang="en-GB" sz="1050"/>
            <a:t>Better housing</a:t>
          </a:r>
        </a:p>
      </dgm:t>
    </dgm:pt>
    <dgm:pt modelId="{77FF1812-4499-4795-B94D-7FB92C92877A}" type="parTrans" cxnId="{041EBD28-71C5-4674-9CE7-CF971B7EE9BB}">
      <dgm:prSet custT="1"/>
      <dgm:spPr/>
      <dgm:t>
        <a:bodyPr/>
        <a:lstStyle/>
        <a:p>
          <a:pPr algn="ctr"/>
          <a:endParaRPr lang="en-GB" sz="1050"/>
        </a:p>
      </dgm:t>
    </dgm:pt>
    <dgm:pt modelId="{8FE58F62-B15B-42B4-B831-C5EB68428693}" type="sibTrans" cxnId="{041EBD28-71C5-4674-9CE7-CF971B7EE9BB}">
      <dgm:prSet/>
      <dgm:spPr/>
      <dgm:t>
        <a:bodyPr/>
        <a:lstStyle/>
        <a:p>
          <a:pPr algn="ctr"/>
          <a:endParaRPr lang="en-GB" sz="1050"/>
        </a:p>
      </dgm:t>
    </dgm:pt>
    <dgm:pt modelId="{1E411DA7-FF42-40B6-A927-EB21A3E8A81C}">
      <dgm:prSet custT="1"/>
      <dgm:spPr/>
      <dgm:t>
        <a:bodyPr/>
        <a:lstStyle/>
        <a:p>
          <a:pPr algn="ctr"/>
          <a:r>
            <a:rPr lang="en-GB" sz="1050"/>
            <a:t>Better paid jobs</a:t>
          </a:r>
        </a:p>
      </dgm:t>
    </dgm:pt>
    <dgm:pt modelId="{84434B62-B83D-4388-80B0-E30B4CFB6883}" type="parTrans" cxnId="{5F79CD57-D16C-4B30-90B5-47E305C404BC}">
      <dgm:prSet custT="1"/>
      <dgm:spPr/>
      <dgm:t>
        <a:bodyPr/>
        <a:lstStyle/>
        <a:p>
          <a:pPr algn="ctr"/>
          <a:endParaRPr lang="en-GB" sz="1050"/>
        </a:p>
      </dgm:t>
    </dgm:pt>
    <dgm:pt modelId="{5389772D-884E-472D-A961-1BED4590981B}" type="sibTrans" cxnId="{5F79CD57-D16C-4B30-90B5-47E305C404BC}">
      <dgm:prSet/>
      <dgm:spPr/>
      <dgm:t>
        <a:bodyPr/>
        <a:lstStyle/>
        <a:p>
          <a:pPr algn="ctr"/>
          <a:endParaRPr lang="en-GB" sz="1050"/>
        </a:p>
      </dgm:t>
    </dgm:pt>
    <dgm:pt modelId="{833F10EB-659D-4203-932E-04FCC7E46E8A}">
      <dgm:prSet custT="1"/>
      <dgm:spPr/>
      <dgm:t>
        <a:bodyPr/>
        <a:lstStyle/>
        <a:p>
          <a:pPr algn="ctr"/>
          <a:r>
            <a:rPr lang="en-GB" sz="1050"/>
            <a:t>Better opportunities</a:t>
          </a:r>
        </a:p>
      </dgm:t>
    </dgm:pt>
    <dgm:pt modelId="{D02F2183-34AF-42E6-A4A0-8F735AF9EAA2}" type="parTrans" cxnId="{2874C2E4-7315-49DF-B16A-F8C377A9F59D}">
      <dgm:prSet custT="1"/>
      <dgm:spPr/>
      <dgm:t>
        <a:bodyPr/>
        <a:lstStyle/>
        <a:p>
          <a:pPr algn="ctr"/>
          <a:endParaRPr lang="en-GB" sz="1050"/>
        </a:p>
      </dgm:t>
    </dgm:pt>
    <dgm:pt modelId="{D5DC582F-4EA1-4EC8-86B8-73A263FA2C76}" type="sibTrans" cxnId="{2874C2E4-7315-49DF-B16A-F8C377A9F59D}">
      <dgm:prSet/>
      <dgm:spPr/>
      <dgm:t>
        <a:bodyPr/>
        <a:lstStyle/>
        <a:p>
          <a:pPr algn="ctr"/>
          <a:endParaRPr lang="en-GB" sz="1050"/>
        </a:p>
      </dgm:t>
    </dgm:pt>
    <dgm:pt modelId="{6FB62478-8C9B-4C6A-BDF6-E0BB2F8226F0}" type="pres">
      <dgm:prSet presAssocID="{5AAE3507-E38A-409E-99EB-85F32F2DB86E}" presName="cycle" presStyleCnt="0">
        <dgm:presLayoutVars>
          <dgm:chMax val="1"/>
          <dgm:dir/>
          <dgm:animLvl val="ctr"/>
          <dgm:resizeHandles val="exact"/>
        </dgm:presLayoutVars>
      </dgm:prSet>
      <dgm:spPr/>
      <dgm:t>
        <a:bodyPr/>
        <a:lstStyle/>
        <a:p>
          <a:endParaRPr lang="en-GB"/>
        </a:p>
      </dgm:t>
    </dgm:pt>
    <dgm:pt modelId="{78F6796D-9246-4C9F-8A4D-7D8437C374CA}" type="pres">
      <dgm:prSet presAssocID="{C22BAE2C-A969-4EA1-80E6-52F70C2BB7FD}" presName="centerShape" presStyleLbl="node0" presStyleIdx="0" presStyleCnt="1"/>
      <dgm:spPr/>
      <dgm:t>
        <a:bodyPr/>
        <a:lstStyle/>
        <a:p>
          <a:endParaRPr lang="en-GB"/>
        </a:p>
      </dgm:t>
    </dgm:pt>
    <dgm:pt modelId="{0FFDF533-B5D6-45E3-B726-CE7D783C1899}" type="pres">
      <dgm:prSet presAssocID="{96DC75D1-7100-4A68-A78F-D98E64F4E015}" presName="parTrans" presStyleLbl="bgSibTrans2D1" presStyleIdx="0" presStyleCnt="6"/>
      <dgm:spPr/>
      <dgm:t>
        <a:bodyPr/>
        <a:lstStyle/>
        <a:p>
          <a:endParaRPr lang="en-GB"/>
        </a:p>
      </dgm:t>
    </dgm:pt>
    <dgm:pt modelId="{037E396C-5664-4DC7-B889-CDF7408F5C2E}" type="pres">
      <dgm:prSet presAssocID="{87891DF1-EA13-4206-9C9F-12AE961D45A8}" presName="node" presStyleLbl="node1" presStyleIdx="0" presStyleCnt="6">
        <dgm:presLayoutVars>
          <dgm:bulletEnabled val="1"/>
        </dgm:presLayoutVars>
      </dgm:prSet>
      <dgm:spPr/>
      <dgm:t>
        <a:bodyPr/>
        <a:lstStyle/>
        <a:p>
          <a:endParaRPr lang="en-GB"/>
        </a:p>
      </dgm:t>
    </dgm:pt>
    <dgm:pt modelId="{2D2C4114-7ADC-4873-932F-1FF53D118929}" type="pres">
      <dgm:prSet presAssocID="{2644102C-7599-4277-8475-57E101C578A9}" presName="parTrans" presStyleLbl="bgSibTrans2D1" presStyleIdx="1" presStyleCnt="6"/>
      <dgm:spPr/>
      <dgm:t>
        <a:bodyPr/>
        <a:lstStyle/>
        <a:p>
          <a:endParaRPr lang="en-GB"/>
        </a:p>
      </dgm:t>
    </dgm:pt>
    <dgm:pt modelId="{AA7A65E5-1BCC-449F-8E7C-BA5F1F9360E8}" type="pres">
      <dgm:prSet presAssocID="{1FF466FE-0C93-4F34-B40B-E0335C4A9218}" presName="node" presStyleLbl="node1" presStyleIdx="1" presStyleCnt="6">
        <dgm:presLayoutVars>
          <dgm:bulletEnabled val="1"/>
        </dgm:presLayoutVars>
      </dgm:prSet>
      <dgm:spPr/>
      <dgm:t>
        <a:bodyPr/>
        <a:lstStyle/>
        <a:p>
          <a:endParaRPr lang="en-GB"/>
        </a:p>
      </dgm:t>
    </dgm:pt>
    <dgm:pt modelId="{12753E7D-FD3B-4338-B29E-B60C7604B795}" type="pres">
      <dgm:prSet presAssocID="{7000C823-9FD0-4A50-A4EF-9F9056DD4692}" presName="parTrans" presStyleLbl="bgSibTrans2D1" presStyleIdx="2" presStyleCnt="6"/>
      <dgm:spPr/>
      <dgm:t>
        <a:bodyPr/>
        <a:lstStyle/>
        <a:p>
          <a:endParaRPr lang="en-GB"/>
        </a:p>
      </dgm:t>
    </dgm:pt>
    <dgm:pt modelId="{230024A4-8975-4061-AC70-E9A5FCF50B5C}" type="pres">
      <dgm:prSet presAssocID="{8EFE4607-89FB-4B78-A491-C8D1D2A93054}" presName="node" presStyleLbl="node1" presStyleIdx="2" presStyleCnt="6">
        <dgm:presLayoutVars>
          <dgm:bulletEnabled val="1"/>
        </dgm:presLayoutVars>
      </dgm:prSet>
      <dgm:spPr/>
      <dgm:t>
        <a:bodyPr/>
        <a:lstStyle/>
        <a:p>
          <a:endParaRPr lang="en-GB"/>
        </a:p>
      </dgm:t>
    </dgm:pt>
    <dgm:pt modelId="{FA6C2B4F-A9E0-43B8-85DF-B6DCDD5F91AB}" type="pres">
      <dgm:prSet presAssocID="{77FF1812-4499-4795-B94D-7FB92C92877A}" presName="parTrans" presStyleLbl="bgSibTrans2D1" presStyleIdx="3" presStyleCnt="6"/>
      <dgm:spPr/>
      <dgm:t>
        <a:bodyPr/>
        <a:lstStyle/>
        <a:p>
          <a:endParaRPr lang="en-GB"/>
        </a:p>
      </dgm:t>
    </dgm:pt>
    <dgm:pt modelId="{8DCEEACB-A4A2-4A49-A01F-C508E553EAF6}" type="pres">
      <dgm:prSet presAssocID="{0079DDCA-C9BA-4315-B921-B2394DF27186}" presName="node" presStyleLbl="node1" presStyleIdx="3" presStyleCnt="6">
        <dgm:presLayoutVars>
          <dgm:bulletEnabled val="1"/>
        </dgm:presLayoutVars>
      </dgm:prSet>
      <dgm:spPr/>
      <dgm:t>
        <a:bodyPr/>
        <a:lstStyle/>
        <a:p>
          <a:endParaRPr lang="en-GB"/>
        </a:p>
      </dgm:t>
    </dgm:pt>
    <dgm:pt modelId="{2AA72F8A-4CB4-4271-9A6D-B7D90B113F47}" type="pres">
      <dgm:prSet presAssocID="{84434B62-B83D-4388-80B0-E30B4CFB6883}" presName="parTrans" presStyleLbl="bgSibTrans2D1" presStyleIdx="4" presStyleCnt="6"/>
      <dgm:spPr/>
      <dgm:t>
        <a:bodyPr/>
        <a:lstStyle/>
        <a:p>
          <a:endParaRPr lang="en-GB"/>
        </a:p>
      </dgm:t>
    </dgm:pt>
    <dgm:pt modelId="{4014E6C1-BE34-4E0A-A336-B75BC71ADF58}" type="pres">
      <dgm:prSet presAssocID="{1E411DA7-FF42-40B6-A927-EB21A3E8A81C}" presName="node" presStyleLbl="node1" presStyleIdx="4" presStyleCnt="6">
        <dgm:presLayoutVars>
          <dgm:bulletEnabled val="1"/>
        </dgm:presLayoutVars>
      </dgm:prSet>
      <dgm:spPr/>
      <dgm:t>
        <a:bodyPr/>
        <a:lstStyle/>
        <a:p>
          <a:endParaRPr lang="en-GB"/>
        </a:p>
      </dgm:t>
    </dgm:pt>
    <dgm:pt modelId="{61BABC83-5422-47AE-AB2D-0B80444C54E2}" type="pres">
      <dgm:prSet presAssocID="{D02F2183-34AF-42E6-A4A0-8F735AF9EAA2}" presName="parTrans" presStyleLbl="bgSibTrans2D1" presStyleIdx="5" presStyleCnt="6"/>
      <dgm:spPr/>
      <dgm:t>
        <a:bodyPr/>
        <a:lstStyle/>
        <a:p>
          <a:endParaRPr lang="en-GB"/>
        </a:p>
      </dgm:t>
    </dgm:pt>
    <dgm:pt modelId="{E67BA83D-2988-4425-87DF-B70A55276227}" type="pres">
      <dgm:prSet presAssocID="{833F10EB-659D-4203-932E-04FCC7E46E8A}" presName="node" presStyleLbl="node1" presStyleIdx="5" presStyleCnt="6">
        <dgm:presLayoutVars>
          <dgm:bulletEnabled val="1"/>
        </dgm:presLayoutVars>
      </dgm:prSet>
      <dgm:spPr/>
      <dgm:t>
        <a:bodyPr/>
        <a:lstStyle/>
        <a:p>
          <a:endParaRPr lang="en-GB"/>
        </a:p>
      </dgm:t>
    </dgm:pt>
  </dgm:ptLst>
  <dgm:cxnLst>
    <dgm:cxn modelId="{015C6DC1-8D49-411A-9D8C-850EA833A3F0}" srcId="{C22BAE2C-A969-4EA1-80E6-52F70C2BB7FD}" destId="{8EFE4607-89FB-4B78-A491-C8D1D2A93054}" srcOrd="2" destOrd="0" parTransId="{7000C823-9FD0-4A50-A4EF-9F9056DD4692}" sibTransId="{23F15120-0368-47F4-85E0-655CC7EAE5C6}"/>
    <dgm:cxn modelId="{2D41AB37-9669-4F45-A418-1BC3695AF57B}" type="presOf" srcId="{C22BAE2C-A969-4EA1-80E6-52F70C2BB7FD}" destId="{78F6796D-9246-4C9F-8A4D-7D8437C374CA}" srcOrd="0" destOrd="0" presId="urn:microsoft.com/office/officeart/2005/8/layout/radial4"/>
    <dgm:cxn modelId="{39D39809-3169-425A-815D-974BB750E35F}" type="presOf" srcId="{77FF1812-4499-4795-B94D-7FB92C92877A}" destId="{FA6C2B4F-A9E0-43B8-85DF-B6DCDD5F91AB}" srcOrd="0" destOrd="0" presId="urn:microsoft.com/office/officeart/2005/8/layout/radial4"/>
    <dgm:cxn modelId="{DE958D1F-56B8-4781-A894-7810549F1A1E}" type="presOf" srcId="{2644102C-7599-4277-8475-57E101C578A9}" destId="{2D2C4114-7ADC-4873-932F-1FF53D118929}" srcOrd="0" destOrd="0" presId="urn:microsoft.com/office/officeart/2005/8/layout/radial4"/>
    <dgm:cxn modelId="{A28A31DF-F37F-4E4A-9D11-322D1A0A3C1E}" type="presOf" srcId="{833F10EB-659D-4203-932E-04FCC7E46E8A}" destId="{E67BA83D-2988-4425-87DF-B70A55276227}" srcOrd="0" destOrd="0" presId="urn:microsoft.com/office/officeart/2005/8/layout/radial4"/>
    <dgm:cxn modelId="{6947FFF4-8E20-41D9-AB4C-DB9F312A3495}" type="presOf" srcId="{1FF466FE-0C93-4F34-B40B-E0335C4A9218}" destId="{AA7A65E5-1BCC-449F-8E7C-BA5F1F9360E8}" srcOrd="0" destOrd="0" presId="urn:microsoft.com/office/officeart/2005/8/layout/radial4"/>
    <dgm:cxn modelId="{5F79CD57-D16C-4B30-90B5-47E305C404BC}" srcId="{C22BAE2C-A969-4EA1-80E6-52F70C2BB7FD}" destId="{1E411DA7-FF42-40B6-A927-EB21A3E8A81C}" srcOrd="4" destOrd="0" parTransId="{84434B62-B83D-4388-80B0-E30B4CFB6883}" sibTransId="{5389772D-884E-472D-A961-1BED4590981B}"/>
    <dgm:cxn modelId="{10C09165-3094-4F61-A0C2-2652EA69B6D6}" type="presOf" srcId="{1E411DA7-FF42-40B6-A927-EB21A3E8A81C}" destId="{4014E6C1-BE34-4E0A-A336-B75BC71ADF58}" srcOrd="0" destOrd="0" presId="urn:microsoft.com/office/officeart/2005/8/layout/radial4"/>
    <dgm:cxn modelId="{6D73AB44-B2A4-4E59-A5B8-80260299E418}" type="presOf" srcId="{84434B62-B83D-4388-80B0-E30B4CFB6883}" destId="{2AA72F8A-4CB4-4271-9A6D-B7D90B113F47}" srcOrd="0" destOrd="0" presId="urn:microsoft.com/office/officeart/2005/8/layout/radial4"/>
    <dgm:cxn modelId="{456FEFDF-3E1F-48E7-8787-C24050FA9F1F}" type="presOf" srcId="{D02F2183-34AF-42E6-A4A0-8F735AF9EAA2}" destId="{61BABC83-5422-47AE-AB2D-0B80444C54E2}" srcOrd="0" destOrd="0" presId="urn:microsoft.com/office/officeart/2005/8/layout/radial4"/>
    <dgm:cxn modelId="{2874C2E4-7315-49DF-B16A-F8C377A9F59D}" srcId="{C22BAE2C-A969-4EA1-80E6-52F70C2BB7FD}" destId="{833F10EB-659D-4203-932E-04FCC7E46E8A}" srcOrd="5" destOrd="0" parTransId="{D02F2183-34AF-42E6-A4A0-8F735AF9EAA2}" sibTransId="{D5DC582F-4EA1-4EC8-86B8-73A263FA2C76}"/>
    <dgm:cxn modelId="{D82B8B10-9C84-4311-A063-3189A925C905}" type="presOf" srcId="{96DC75D1-7100-4A68-A78F-D98E64F4E015}" destId="{0FFDF533-B5D6-45E3-B726-CE7D783C1899}" srcOrd="0" destOrd="0" presId="urn:microsoft.com/office/officeart/2005/8/layout/radial4"/>
    <dgm:cxn modelId="{04528B81-832A-49AF-BFE8-C93D12DE8E45}" type="presOf" srcId="{7000C823-9FD0-4A50-A4EF-9F9056DD4692}" destId="{12753E7D-FD3B-4338-B29E-B60C7604B795}" srcOrd="0" destOrd="0" presId="urn:microsoft.com/office/officeart/2005/8/layout/radial4"/>
    <dgm:cxn modelId="{666B1383-000F-4BF7-88C2-371065341581}" type="presOf" srcId="{5AAE3507-E38A-409E-99EB-85F32F2DB86E}" destId="{6FB62478-8C9B-4C6A-BDF6-E0BB2F8226F0}" srcOrd="0" destOrd="0" presId="urn:microsoft.com/office/officeart/2005/8/layout/radial4"/>
    <dgm:cxn modelId="{03C7AB13-52CD-4CA7-8D50-EC6EEB25CB9F}" srcId="{5AAE3507-E38A-409E-99EB-85F32F2DB86E}" destId="{C22BAE2C-A969-4EA1-80E6-52F70C2BB7FD}" srcOrd="0" destOrd="0" parTransId="{D9FA3970-C934-4503-AE40-195AA05629B5}" sibTransId="{E2B97F97-A3A0-4A62-BE09-AAFB487F987B}"/>
    <dgm:cxn modelId="{D89051B7-6563-4BB4-AA3E-CAE59D82478D}" type="presOf" srcId="{8EFE4607-89FB-4B78-A491-C8D1D2A93054}" destId="{230024A4-8975-4061-AC70-E9A5FCF50B5C}" srcOrd="0" destOrd="0" presId="urn:microsoft.com/office/officeart/2005/8/layout/radial4"/>
    <dgm:cxn modelId="{FDACC13D-2783-4E81-9243-1AC3FB8920C7}" type="presOf" srcId="{87891DF1-EA13-4206-9C9F-12AE961D45A8}" destId="{037E396C-5664-4DC7-B889-CDF7408F5C2E}" srcOrd="0" destOrd="0" presId="urn:microsoft.com/office/officeart/2005/8/layout/radial4"/>
    <dgm:cxn modelId="{041EBD28-71C5-4674-9CE7-CF971B7EE9BB}" srcId="{C22BAE2C-A969-4EA1-80E6-52F70C2BB7FD}" destId="{0079DDCA-C9BA-4315-B921-B2394DF27186}" srcOrd="3" destOrd="0" parTransId="{77FF1812-4499-4795-B94D-7FB92C92877A}" sibTransId="{8FE58F62-B15B-42B4-B831-C5EB68428693}"/>
    <dgm:cxn modelId="{604B1416-4DC9-4DA7-8636-DE95F6C7D0CA}" srcId="{C22BAE2C-A969-4EA1-80E6-52F70C2BB7FD}" destId="{87891DF1-EA13-4206-9C9F-12AE961D45A8}" srcOrd="0" destOrd="0" parTransId="{96DC75D1-7100-4A68-A78F-D98E64F4E015}" sibTransId="{362C5877-6C70-4BE9-8196-3AF57B28255B}"/>
    <dgm:cxn modelId="{FF9BDE2F-E6F6-4A87-84BB-8C509E3DB4A8}" type="presOf" srcId="{0079DDCA-C9BA-4315-B921-B2394DF27186}" destId="{8DCEEACB-A4A2-4A49-A01F-C508E553EAF6}" srcOrd="0" destOrd="0" presId="urn:microsoft.com/office/officeart/2005/8/layout/radial4"/>
    <dgm:cxn modelId="{8C71D786-8A1E-420B-8D15-D875A00D93C7}" srcId="{C22BAE2C-A969-4EA1-80E6-52F70C2BB7FD}" destId="{1FF466FE-0C93-4F34-B40B-E0335C4A9218}" srcOrd="1" destOrd="0" parTransId="{2644102C-7599-4277-8475-57E101C578A9}" sibTransId="{C9A833B5-179F-4152-949A-2A2BB13C2DD3}"/>
    <dgm:cxn modelId="{C844FDDA-1AC2-40ED-81AE-03A59A0A479E}" type="presParOf" srcId="{6FB62478-8C9B-4C6A-BDF6-E0BB2F8226F0}" destId="{78F6796D-9246-4C9F-8A4D-7D8437C374CA}" srcOrd="0" destOrd="0" presId="urn:microsoft.com/office/officeart/2005/8/layout/radial4"/>
    <dgm:cxn modelId="{AAC2B534-C5FD-4857-AA81-E32EB73E67C3}" type="presParOf" srcId="{6FB62478-8C9B-4C6A-BDF6-E0BB2F8226F0}" destId="{0FFDF533-B5D6-45E3-B726-CE7D783C1899}" srcOrd="1" destOrd="0" presId="urn:microsoft.com/office/officeart/2005/8/layout/radial4"/>
    <dgm:cxn modelId="{2F0B136C-58C7-4D75-96BA-7703907FA7CF}" type="presParOf" srcId="{6FB62478-8C9B-4C6A-BDF6-E0BB2F8226F0}" destId="{037E396C-5664-4DC7-B889-CDF7408F5C2E}" srcOrd="2" destOrd="0" presId="urn:microsoft.com/office/officeart/2005/8/layout/radial4"/>
    <dgm:cxn modelId="{8511E33C-4E0D-4815-A047-83F82E3BA74A}" type="presParOf" srcId="{6FB62478-8C9B-4C6A-BDF6-E0BB2F8226F0}" destId="{2D2C4114-7ADC-4873-932F-1FF53D118929}" srcOrd="3" destOrd="0" presId="urn:microsoft.com/office/officeart/2005/8/layout/radial4"/>
    <dgm:cxn modelId="{AC72CE8B-4AE1-4033-B0E1-9316B1ECF614}" type="presParOf" srcId="{6FB62478-8C9B-4C6A-BDF6-E0BB2F8226F0}" destId="{AA7A65E5-1BCC-449F-8E7C-BA5F1F9360E8}" srcOrd="4" destOrd="0" presId="urn:microsoft.com/office/officeart/2005/8/layout/radial4"/>
    <dgm:cxn modelId="{0CB267D6-0B80-4F46-9319-3305996BA7B9}" type="presParOf" srcId="{6FB62478-8C9B-4C6A-BDF6-E0BB2F8226F0}" destId="{12753E7D-FD3B-4338-B29E-B60C7604B795}" srcOrd="5" destOrd="0" presId="urn:microsoft.com/office/officeart/2005/8/layout/radial4"/>
    <dgm:cxn modelId="{8E970370-0F20-4772-8C70-3576F318ECDD}" type="presParOf" srcId="{6FB62478-8C9B-4C6A-BDF6-E0BB2F8226F0}" destId="{230024A4-8975-4061-AC70-E9A5FCF50B5C}" srcOrd="6" destOrd="0" presId="urn:microsoft.com/office/officeart/2005/8/layout/radial4"/>
    <dgm:cxn modelId="{A456738A-E462-4916-91E9-9C9E48E491DA}" type="presParOf" srcId="{6FB62478-8C9B-4C6A-BDF6-E0BB2F8226F0}" destId="{FA6C2B4F-A9E0-43B8-85DF-B6DCDD5F91AB}" srcOrd="7" destOrd="0" presId="urn:microsoft.com/office/officeart/2005/8/layout/radial4"/>
    <dgm:cxn modelId="{2EF70A99-BB23-4918-A7EF-8A417D5BE94C}" type="presParOf" srcId="{6FB62478-8C9B-4C6A-BDF6-E0BB2F8226F0}" destId="{8DCEEACB-A4A2-4A49-A01F-C508E553EAF6}" srcOrd="8" destOrd="0" presId="urn:microsoft.com/office/officeart/2005/8/layout/radial4"/>
    <dgm:cxn modelId="{99E45F69-9902-4D1E-85AD-C65E3D366557}" type="presParOf" srcId="{6FB62478-8C9B-4C6A-BDF6-E0BB2F8226F0}" destId="{2AA72F8A-4CB4-4271-9A6D-B7D90B113F47}" srcOrd="9" destOrd="0" presId="urn:microsoft.com/office/officeart/2005/8/layout/radial4"/>
    <dgm:cxn modelId="{BF2B474A-E600-49B3-AF47-63AB9B634425}" type="presParOf" srcId="{6FB62478-8C9B-4C6A-BDF6-E0BB2F8226F0}" destId="{4014E6C1-BE34-4E0A-A336-B75BC71ADF58}" srcOrd="10" destOrd="0" presId="urn:microsoft.com/office/officeart/2005/8/layout/radial4"/>
    <dgm:cxn modelId="{37E21107-9AED-47F4-ADA6-5BD2DA2BB016}" type="presParOf" srcId="{6FB62478-8C9B-4C6A-BDF6-E0BB2F8226F0}" destId="{61BABC83-5422-47AE-AB2D-0B80444C54E2}" srcOrd="11" destOrd="0" presId="urn:microsoft.com/office/officeart/2005/8/layout/radial4"/>
    <dgm:cxn modelId="{3CC53E65-03A6-4CDB-AF1B-737F9C60A2A4}" type="presParOf" srcId="{6FB62478-8C9B-4C6A-BDF6-E0BB2F8226F0}" destId="{E67BA83D-2988-4425-87DF-B70A55276227}" srcOrd="12" destOrd="0" presId="urn:microsoft.com/office/officeart/2005/8/layout/radial4"/>
  </dgm:cxnLst>
  <dgm:bg/>
  <dgm:whole/>
  <dgm:extLst>
    <a:ext uri="http://schemas.microsoft.com/office/drawing/2008/diagram">
      <dsp:dataModelExt xmlns:dsp="http://schemas.microsoft.com/office/drawing/2008/diagram" xmlns="" relId="rId6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1BD670-DF8D-45CF-BDE8-FC7377F6AE64}">
      <dsp:nvSpPr>
        <dsp:cNvPr id="0" name=""/>
        <dsp:cNvSpPr/>
      </dsp:nvSpPr>
      <dsp:spPr>
        <a:xfrm>
          <a:off x="2612222" y="1942184"/>
          <a:ext cx="1176354" cy="117635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t>Reasons for the global nature of TNCs</a:t>
          </a:r>
        </a:p>
      </dsp:txBody>
      <dsp:txXfrm>
        <a:off x="2612222" y="1942184"/>
        <a:ext cx="1176354" cy="1176354"/>
      </dsp:txXfrm>
    </dsp:sp>
    <dsp:sp modelId="{DEF215D2-57A9-46C8-93C1-A524D057CDB4}">
      <dsp:nvSpPr>
        <dsp:cNvPr id="0" name=""/>
        <dsp:cNvSpPr/>
      </dsp:nvSpPr>
      <dsp:spPr>
        <a:xfrm rot="16200000">
          <a:off x="3074756" y="1540883"/>
          <a:ext cx="251287" cy="34269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rot="16200000">
        <a:off x="3074756" y="1540883"/>
        <a:ext cx="251287" cy="342699"/>
      </dsp:txXfrm>
    </dsp:sp>
    <dsp:sp modelId="{45B5EC53-95FB-46C6-8B64-BCCF872AD79B}">
      <dsp:nvSpPr>
        <dsp:cNvPr id="0" name=""/>
        <dsp:cNvSpPr/>
      </dsp:nvSpPr>
      <dsp:spPr>
        <a:xfrm>
          <a:off x="2469773" y="6804"/>
          <a:ext cx="1461253" cy="146125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To operate where labour is cheap and less regulated</a:t>
          </a:r>
        </a:p>
      </dsp:txBody>
      <dsp:txXfrm>
        <a:off x="2469773" y="6804"/>
        <a:ext cx="1461253" cy="1461253"/>
      </dsp:txXfrm>
    </dsp:sp>
    <dsp:sp modelId="{87758736-30AE-4ED7-BD83-A0A2C1AB1E6E}">
      <dsp:nvSpPr>
        <dsp:cNvPr id="0" name=""/>
        <dsp:cNvSpPr/>
      </dsp:nvSpPr>
      <dsp:spPr>
        <a:xfrm rot="20520000">
          <a:off x="3852843" y="2106196"/>
          <a:ext cx="251287" cy="34269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rot="20520000">
        <a:off x="3852843" y="2106196"/>
        <a:ext cx="251287" cy="342699"/>
      </dsp:txXfrm>
    </dsp:sp>
    <dsp:sp modelId="{EE231320-ED9D-4E7C-AB51-D806EF90A882}">
      <dsp:nvSpPr>
        <dsp:cNvPr id="0" name=""/>
        <dsp:cNvSpPr/>
      </dsp:nvSpPr>
      <dsp:spPr>
        <a:xfrm>
          <a:off x="4174951" y="1245689"/>
          <a:ext cx="1461253" cy="146125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To spread the risks e.g. crop failure/ industrial action/ recession</a:t>
          </a:r>
        </a:p>
      </dsp:txBody>
      <dsp:txXfrm>
        <a:off x="4174951" y="1245689"/>
        <a:ext cx="1461253" cy="1461253"/>
      </dsp:txXfrm>
    </dsp:sp>
    <dsp:sp modelId="{36C69DE3-FD55-4553-899F-206BB31DEBA0}">
      <dsp:nvSpPr>
        <dsp:cNvPr id="0" name=""/>
        <dsp:cNvSpPr/>
      </dsp:nvSpPr>
      <dsp:spPr>
        <a:xfrm rot="3240000">
          <a:off x="3555640" y="3020892"/>
          <a:ext cx="251287" cy="34269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rot="3240000">
        <a:off x="3555640" y="3020892"/>
        <a:ext cx="251287" cy="342699"/>
      </dsp:txXfrm>
    </dsp:sp>
    <dsp:sp modelId="{2CAFE46E-73D6-4A9D-A52B-A370C6B65217}">
      <dsp:nvSpPr>
        <dsp:cNvPr id="0" name=""/>
        <dsp:cNvSpPr/>
      </dsp:nvSpPr>
      <dsp:spPr>
        <a:xfrm>
          <a:off x="3523631" y="3250246"/>
          <a:ext cx="1461253" cy="146125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To gain grants and other rewards from national governments who are trying to attract inward investment</a:t>
          </a:r>
        </a:p>
      </dsp:txBody>
      <dsp:txXfrm>
        <a:off x="3523631" y="3250246"/>
        <a:ext cx="1461253" cy="1461253"/>
      </dsp:txXfrm>
    </dsp:sp>
    <dsp:sp modelId="{DA64A708-3254-4AC4-BC04-9B207B8CB00F}">
      <dsp:nvSpPr>
        <dsp:cNvPr id="0" name=""/>
        <dsp:cNvSpPr/>
      </dsp:nvSpPr>
      <dsp:spPr>
        <a:xfrm rot="7560000">
          <a:off x="2593872" y="3020892"/>
          <a:ext cx="251287" cy="34269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rot="7560000">
        <a:off x="2593872" y="3020892"/>
        <a:ext cx="251287" cy="342699"/>
      </dsp:txXfrm>
    </dsp:sp>
    <dsp:sp modelId="{98265DC6-37F8-4032-9DBE-9FD1A0C2E6AC}">
      <dsp:nvSpPr>
        <dsp:cNvPr id="0" name=""/>
        <dsp:cNvSpPr/>
      </dsp:nvSpPr>
      <dsp:spPr>
        <a:xfrm>
          <a:off x="1415915" y="3250246"/>
          <a:ext cx="1461253" cy="146125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To operate inside local trade barriers to avoid tarrifs and quotas</a:t>
          </a:r>
        </a:p>
      </dsp:txBody>
      <dsp:txXfrm>
        <a:off x="1415915" y="3250246"/>
        <a:ext cx="1461253" cy="1461253"/>
      </dsp:txXfrm>
    </dsp:sp>
    <dsp:sp modelId="{927D60FD-8AA7-4D9E-A3DA-E4974CCAD72F}">
      <dsp:nvSpPr>
        <dsp:cNvPr id="0" name=""/>
        <dsp:cNvSpPr/>
      </dsp:nvSpPr>
      <dsp:spPr>
        <a:xfrm rot="11880000">
          <a:off x="2296669" y="2106196"/>
          <a:ext cx="251287" cy="34269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rot="11880000">
        <a:off x="2296669" y="2106196"/>
        <a:ext cx="251287" cy="342699"/>
      </dsp:txXfrm>
    </dsp:sp>
    <dsp:sp modelId="{45E4AF21-7F69-4A7F-B54C-25894BD290EC}">
      <dsp:nvSpPr>
        <dsp:cNvPr id="0" name=""/>
        <dsp:cNvSpPr/>
      </dsp:nvSpPr>
      <dsp:spPr>
        <a:xfrm>
          <a:off x="764595" y="1245689"/>
          <a:ext cx="1461253" cy="146125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To be closer to seperate markets, which may need to be served differently depending on cultural needs</a:t>
          </a:r>
        </a:p>
      </dsp:txBody>
      <dsp:txXfrm>
        <a:off x="764595" y="1245689"/>
        <a:ext cx="1461253" cy="146125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F3A6CB7-6E2D-4396-8957-9FC923699029}">
      <dsp:nvSpPr>
        <dsp:cNvPr id="0" name=""/>
        <dsp:cNvSpPr/>
      </dsp:nvSpPr>
      <dsp:spPr>
        <a:xfrm>
          <a:off x="2637074" y="1713959"/>
          <a:ext cx="1290219" cy="129021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en-GB" sz="1600" kern="1200" baseline="0" smtClean="0">
              <a:latin typeface="Arial"/>
            </a:rPr>
            <a:t>A Shrinking world?</a:t>
          </a:r>
          <a:endParaRPr lang="en-GB" sz="1600" kern="1200" smtClean="0"/>
        </a:p>
      </dsp:txBody>
      <dsp:txXfrm>
        <a:off x="2637074" y="1713959"/>
        <a:ext cx="1290219" cy="1290219"/>
      </dsp:txXfrm>
    </dsp:sp>
    <dsp:sp modelId="{6E1866DB-B61E-4EBB-BDD8-7A8627A85329}">
      <dsp:nvSpPr>
        <dsp:cNvPr id="0" name=""/>
        <dsp:cNvSpPr/>
      </dsp:nvSpPr>
      <dsp:spPr>
        <a:xfrm rot="16200000">
          <a:off x="3180400" y="1594690"/>
          <a:ext cx="203568" cy="34968"/>
        </a:xfrm>
        <a:custGeom>
          <a:avLst/>
          <a:gdLst/>
          <a:ahLst/>
          <a:cxnLst/>
          <a:rect l="0" t="0" r="0" b="0"/>
          <a:pathLst>
            <a:path>
              <a:moveTo>
                <a:pt x="0" y="17484"/>
              </a:moveTo>
              <a:lnTo>
                <a:pt x="203568" y="1748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6200000">
        <a:off x="3277095" y="1607085"/>
        <a:ext cx="10178" cy="10178"/>
      </dsp:txXfrm>
    </dsp:sp>
    <dsp:sp modelId="{106E35A1-AE52-4CC4-999E-A3A5E5A3BCFB}">
      <dsp:nvSpPr>
        <dsp:cNvPr id="0" name=""/>
        <dsp:cNvSpPr/>
      </dsp:nvSpPr>
      <dsp:spPr>
        <a:xfrm>
          <a:off x="2196916" y="-151554"/>
          <a:ext cx="2170537" cy="166194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GB" sz="1100" kern="1200" baseline="0" smtClean="0">
              <a:latin typeface="Arial"/>
            </a:rPr>
            <a:t>Telephone - these replaced 3-week boat trips and laid the ground for TNCs to operate in different countries simultanesouly.  Parts of Africa are now 'leap-frogging' straight to mobile phones</a:t>
          </a:r>
          <a:endParaRPr lang="en-GB" sz="1100" kern="1200" smtClean="0"/>
        </a:p>
      </dsp:txBody>
      <dsp:txXfrm>
        <a:off x="2196916" y="-151554"/>
        <a:ext cx="2170537" cy="1661945"/>
      </dsp:txXfrm>
    </dsp:sp>
    <dsp:sp modelId="{683C0A2D-0B49-45D4-B4B7-D6834CEEE393}">
      <dsp:nvSpPr>
        <dsp:cNvPr id="0" name=""/>
        <dsp:cNvSpPr/>
      </dsp:nvSpPr>
      <dsp:spPr>
        <a:xfrm rot="259632">
          <a:off x="3924929" y="2404204"/>
          <a:ext cx="369647" cy="34968"/>
        </a:xfrm>
        <a:custGeom>
          <a:avLst/>
          <a:gdLst/>
          <a:ahLst/>
          <a:cxnLst/>
          <a:rect l="0" t="0" r="0" b="0"/>
          <a:pathLst>
            <a:path>
              <a:moveTo>
                <a:pt x="0" y="17484"/>
              </a:moveTo>
              <a:lnTo>
                <a:pt x="369647" y="1748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259632">
        <a:off x="4100511" y="2412448"/>
        <a:ext cx="18482" cy="18482"/>
      </dsp:txXfrm>
    </dsp:sp>
    <dsp:sp modelId="{36CEC9D8-60D0-4F35-A702-DD326E078EA6}">
      <dsp:nvSpPr>
        <dsp:cNvPr id="0" name=""/>
        <dsp:cNvSpPr/>
      </dsp:nvSpPr>
      <dsp:spPr>
        <a:xfrm>
          <a:off x="4289466" y="1721446"/>
          <a:ext cx="2003466" cy="1579280"/>
        </a:xfrm>
        <a:prstGeom prst="ellipse">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GB" sz="1000" kern="1200" smtClean="0"/>
            <a:t>Air Travel - faster planes with greater capacity e.g. Airbus.  Firms e.g. Easyjet have allowed mass air travel</a:t>
          </a:r>
        </a:p>
      </dsp:txBody>
      <dsp:txXfrm>
        <a:off x="4289466" y="1721446"/>
        <a:ext cx="2003466" cy="1579280"/>
      </dsp:txXfrm>
    </dsp:sp>
    <dsp:sp modelId="{C5F2E019-1F37-4140-8F5A-7FEB32FF72E4}">
      <dsp:nvSpPr>
        <dsp:cNvPr id="0" name=""/>
        <dsp:cNvSpPr/>
      </dsp:nvSpPr>
      <dsp:spPr>
        <a:xfrm rot="5400000">
          <a:off x="3164418" y="3104461"/>
          <a:ext cx="235533" cy="34968"/>
        </a:xfrm>
        <a:custGeom>
          <a:avLst/>
          <a:gdLst/>
          <a:ahLst/>
          <a:cxnLst/>
          <a:rect l="0" t="0" r="0" b="0"/>
          <a:pathLst>
            <a:path>
              <a:moveTo>
                <a:pt x="0" y="17484"/>
              </a:moveTo>
              <a:lnTo>
                <a:pt x="235533" y="1748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5400000">
        <a:off x="3276296" y="3116057"/>
        <a:ext cx="11776" cy="11776"/>
      </dsp:txXfrm>
    </dsp:sp>
    <dsp:sp modelId="{4CC9D61D-1A2F-4722-BFC5-DD28C7F93EEE}">
      <dsp:nvSpPr>
        <dsp:cNvPr id="0" name=""/>
        <dsp:cNvSpPr/>
      </dsp:nvSpPr>
      <dsp:spPr>
        <a:xfrm>
          <a:off x="2116206" y="3239712"/>
          <a:ext cx="2331956" cy="1598014"/>
        </a:xfrm>
        <a:prstGeom prst="ellipse">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GB" sz="1000" kern="1200" baseline="0" smtClean="0">
              <a:latin typeface="Arial"/>
            </a:rPr>
            <a:t>Internet - large amount of data can be moved across cyberspace and allows office staff to work from home</a:t>
          </a:r>
          <a:endParaRPr lang="en-GB" sz="1000" kern="1200" smtClean="0"/>
        </a:p>
      </dsp:txBody>
      <dsp:txXfrm>
        <a:off x="2116206" y="3239712"/>
        <a:ext cx="2331956" cy="1598014"/>
      </dsp:txXfrm>
    </dsp:sp>
    <dsp:sp modelId="{703C0336-FBFD-4A2D-B660-1560E9932E06}">
      <dsp:nvSpPr>
        <dsp:cNvPr id="0" name=""/>
        <dsp:cNvSpPr/>
      </dsp:nvSpPr>
      <dsp:spPr>
        <a:xfrm rot="10800000">
          <a:off x="2527299" y="2341584"/>
          <a:ext cx="109775" cy="34968"/>
        </a:xfrm>
        <a:custGeom>
          <a:avLst/>
          <a:gdLst/>
          <a:ahLst/>
          <a:cxnLst/>
          <a:rect l="0" t="0" r="0" b="0"/>
          <a:pathLst>
            <a:path>
              <a:moveTo>
                <a:pt x="0" y="17484"/>
              </a:moveTo>
              <a:lnTo>
                <a:pt x="109775" y="1748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2579442" y="2356324"/>
        <a:ext cx="5488" cy="5488"/>
      </dsp:txXfrm>
    </dsp:sp>
    <dsp:sp modelId="{2760D1F4-DA11-4ECF-9CB7-F372C1E8DC2D}">
      <dsp:nvSpPr>
        <dsp:cNvPr id="0" name=""/>
        <dsp:cNvSpPr/>
      </dsp:nvSpPr>
      <dsp:spPr>
        <a:xfrm>
          <a:off x="677769" y="1594768"/>
          <a:ext cx="1849530" cy="1528600"/>
        </a:xfrm>
        <a:prstGeom prst="ellipse">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GB" sz="1100" kern="1200" baseline="0" smtClean="0">
              <a:latin typeface="Arial"/>
            </a:rPr>
            <a:t>GIS/GPS - first GPS in 1970s, now 24 in orbit.  GIS can collect, manage and analyse satilite data</a:t>
          </a:r>
          <a:endParaRPr lang="en-GB" sz="1100" kern="1200" smtClean="0"/>
        </a:p>
      </dsp:txBody>
      <dsp:txXfrm>
        <a:off x="677769" y="1594768"/>
        <a:ext cx="1849530" cy="152860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8A66E59-8A78-4AFD-8B70-C62DCAF79D9B}">
      <dsp:nvSpPr>
        <dsp:cNvPr id="0" name=""/>
        <dsp:cNvSpPr/>
      </dsp:nvSpPr>
      <dsp:spPr>
        <a:xfrm rot="1748715">
          <a:off x="2121452" y="2867741"/>
          <a:ext cx="849548" cy="67587"/>
        </a:xfrm>
        <a:custGeom>
          <a:avLst/>
          <a:gdLst/>
          <a:ahLst/>
          <a:cxnLst/>
          <a:rect l="0" t="0" r="0" b="0"/>
          <a:pathLst>
            <a:path>
              <a:moveTo>
                <a:pt x="0" y="33793"/>
              </a:moveTo>
              <a:lnTo>
                <a:pt x="849548" y="337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682FE3-6B0B-480E-822F-BA9AC75B701D}">
      <dsp:nvSpPr>
        <dsp:cNvPr id="0" name=""/>
        <dsp:cNvSpPr/>
      </dsp:nvSpPr>
      <dsp:spPr>
        <a:xfrm rot="19851285">
          <a:off x="2121452" y="1455695"/>
          <a:ext cx="849548" cy="67587"/>
        </a:xfrm>
        <a:custGeom>
          <a:avLst/>
          <a:gdLst/>
          <a:ahLst/>
          <a:cxnLst/>
          <a:rect l="0" t="0" r="0" b="0"/>
          <a:pathLst>
            <a:path>
              <a:moveTo>
                <a:pt x="0" y="33793"/>
              </a:moveTo>
              <a:lnTo>
                <a:pt x="849548" y="337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60C713-36A8-4760-9B43-8C721D16A2DF}">
      <dsp:nvSpPr>
        <dsp:cNvPr id="0" name=""/>
        <dsp:cNvSpPr/>
      </dsp:nvSpPr>
      <dsp:spPr>
        <a:xfrm>
          <a:off x="1357" y="916761"/>
          <a:ext cx="2557502" cy="2557502"/>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C92380-5560-4016-8062-E777BC6C5B2B}">
      <dsp:nvSpPr>
        <dsp:cNvPr id="0" name=""/>
        <dsp:cNvSpPr/>
      </dsp:nvSpPr>
      <dsp:spPr>
        <a:xfrm>
          <a:off x="2820076" y="141692"/>
          <a:ext cx="1534501" cy="15345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latin typeface="Comic Sans MS" pitchFamily="66" charset="0"/>
            </a:rPr>
            <a:t>Natural resources</a:t>
          </a:r>
        </a:p>
      </dsp:txBody>
      <dsp:txXfrm>
        <a:off x="2820076" y="141692"/>
        <a:ext cx="1534501" cy="1534501"/>
      </dsp:txXfrm>
    </dsp:sp>
    <dsp:sp modelId="{0CA894A0-D66C-4C4A-B402-D3E1EF3EBC6C}">
      <dsp:nvSpPr>
        <dsp:cNvPr id="0" name=""/>
        <dsp:cNvSpPr/>
      </dsp:nvSpPr>
      <dsp:spPr>
        <a:xfrm>
          <a:off x="4508027" y="141692"/>
          <a:ext cx="2301751" cy="1534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622300">
            <a:lnSpc>
              <a:spcPct val="90000"/>
            </a:lnSpc>
            <a:spcBef>
              <a:spcPct val="0"/>
            </a:spcBef>
            <a:spcAft>
              <a:spcPct val="15000"/>
            </a:spcAft>
            <a:buChar char="••"/>
          </a:pPr>
          <a:r>
            <a:rPr lang="en-GB" sz="1400" kern="1200">
              <a:latin typeface="Comic Sans MS" pitchFamily="66" charset="0"/>
            </a:rPr>
            <a:t>Coastline ideal for trade</a:t>
          </a:r>
        </a:p>
        <a:p>
          <a:pPr marL="114300" lvl="1" indent="-114300" algn="l" defTabSz="622300">
            <a:lnSpc>
              <a:spcPct val="90000"/>
            </a:lnSpc>
            <a:spcBef>
              <a:spcPct val="0"/>
            </a:spcBef>
            <a:spcAft>
              <a:spcPct val="15000"/>
            </a:spcAft>
            <a:buChar char="••"/>
          </a:pPr>
          <a:r>
            <a:rPr lang="en-GB" sz="1400" kern="1200">
              <a:latin typeface="Comic Sans MS" pitchFamily="66" charset="0"/>
            </a:rPr>
            <a:t>Strategic location encourages investment</a:t>
          </a:r>
        </a:p>
        <a:p>
          <a:pPr marL="114300" lvl="1" indent="-114300" algn="l" defTabSz="622300">
            <a:lnSpc>
              <a:spcPct val="90000"/>
            </a:lnSpc>
            <a:spcBef>
              <a:spcPct val="0"/>
            </a:spcBef>
            <a:spcAft>
              <a:spcPct val="15000"/>
            </a:spcAft>
            <a:buChar char="••"/>
          </a:pPr>
          <a:r>
            <a:rPr lang="en-GB" sz="1400" kern="1200">
              <a:latin typeface="Comic Sans MS" pitchFamily="66" charset="0"/>
            </a:rPr>
            <a:t>Oil resources</a:t>
          </a:r>
        </a:p>
        <a:p>
          <a:pPr marL="114300" lvl="1" indent="-114300" algn="l" defTabSz="622300">
            <a:lnSpc>
              <a:spcPct val="90000"/>
            </a:lnSpc>
            <a:spcBef>
              <a:spcPct val="0"/>
            </a:spcBef>
            <a:spcAft>
              <a:spcPct val="15000"/>
            </a:spcAft>
            <a:buChar char="••"/>
          </a:pPr>
          <a:r>
            <a:rPr lang="en-GB" sz="1400" kern="1200">
              <a:latin typeface="Comic Sans MS" pitchFamily="66" charset="0"/>
            </a:rPr>
            <a:t>Physical factors aid growth of industry e.g. minerals</a:t>
          </a:r>
        </a:p>
      </dsp:txBody>
      <dsp:txXfrm>
        <a:off x="4508027" y="141692"/>
        <a:ext cx="2301751" cy="1534501"/>
      </dsp:txXfrm>
    </dsp:sp>
    <dsp:sp modelId="{C96F9486-195F-4D86-8C99-03B95F4EB0B3}">
      <dsp:nvSpPr>
        <dsp:cNvPr id="0" name=""/>
        <dsp:cNvSpPr/>
      </dsp:nvSpPr>
      <dsp:spPr>
        <a:xfrm>
          <a:off x="2820076" y="2714831"/>
          <a:ext cx="1534501" cy="15345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latin typeface="Comic Sans MS" pitchFamily="66" charset="0"/>
            </a:rPr>
            <a:t>Human resources</a:t>
          </a:r>
        </a:p>
      </dsp:txBody>
      <dsp:txXfrm>
        <a:off x="2820076" y="2714831"/>
        <a:ext cx="1534501" cy="1534501"/>
      </dsp:txXfrm>
    </dsp:sp>
    <dsp:sp modelId="{4AC824EB-0D30-4FEB-B80F-3655371BD96A}">
      <dsp:nvSpPr>
        <dsp:cNvPr id="0" name=""/>
        <dsp:cNvSpPr/>
      </dsp:nvSpPr>
      <dsp:spPr>
        <a:xfrm>
          <a:off x="4508027" y="2714831"/>
          <a:ext cx="2301751" cy="1534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622300">
            <a:lnSpc>
              <a:spcPct val="90000"/>
            </a:lnSpc>
            <a:spcBef>
              <a:spcPct val="0"/>
            </a:spcBef>
            <a:spcAft>
              <a:spcPct val="15000"/>
            </a:spcAft>
            <a:buChar char="••"/>
          </a:pPr>
          <a:r>
            <a:rPr lang="en-GB" sz="1400" kern="1200">
              <a:latin typeface="Comic Sans MS" pitchFamily="66" charset="0"/>
            </a:rPr>
            <a:t>Large labour force</a:t>
          </a:r>
        </a:p>
        <a:p>
          <a:pPr marL="114300" lvl="1" indent="-114300" algn="l" defTabSz="622300">
            <a:lnSpc>
              <a:spcPct val="90000"/>
            </a:lnSpc>
            <a:spcBef>
              <a:spcPct val="0"/>
            </a:spcBef>
            <a:spcAft>
              <a:spcPct val="15000"/>
            </a:spcAft>
            <a:buChar char="••"/>
          </a:pPr>
          <a:r>
            <a:rPr lang="en-GB" sz="1400" kern="1200">
              <a:latin typeface="Comic Sans MS" pitchFamily="66" charset="0"/>
            </a:rPr>
            <a:t>Affluence attracts service provides</a:t>
          </a:r>
        </a:p>
        <a:p>
          <a:pPr marL="114300" lvl="1" indent="-114300" algn="l" defTabSz="622300">
            <a:lnSpc>
              <a:spcPct val="90000"/>
            </a:lnSpc>
            <a:spcBef>
              <a:spcPct val="0"/>
            </a:spcBef>
            <a:spcAft>
              <a:spcPct val="15000"/>
            </a:spcAft>
            <a:buChar char="••"/>
          </a:pPr>
          <a:r>
            <a:rPr lang="en-GB" sz="1400" kern="1200">
              <a:latin typeface="Comic Sans MS" pitchFamily="66" charset="0"/>
            </a:rPr>
            <a:t>Skilled labour e.g. university</a:t>
          </a:r>
        </a:p>
        <a:p>
          <a:pPr marL="114300" lvl="1" indent="-114300" algn="l" defTabSz="622300">
            <a:lnSpc>
              <a:spcPct val="90000"/>
            </a:lnSpc>
            <a:spcBef>
              <a:spcPct val="0"/>
            </a:spcBef>
            <a:spcAft>
              <a:spcPct val="15000"/>
            </a:spcAft>
            <a:buChar char="••"/>
          </a:pPr>
          <a:r>
            <a:rPr lang="en-GB" sz="1400" kern="1200">
              <a:latin typeface="Comic Sans MS" pitchFamily="66" charset="0"/>
            </a:rPr>
            <a:t>Languages spoken e.g. English call centres in India</a:t>
          </a:r>
        </a:p>
      </dsp:txBody>
      <dsp:txXfrm>
        <a:off x="4508027" y="2714831"/>
        <a:ext cx="2301751" cy="1534501"/>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755FB7-702E-444D-8377-894926DE5F3C}">
      <dsp:nvSpPr>
        <dsp:cNvPr id="0" name=""/>
        <dsp:cNvSpPr/>
      </dsp:nvSpPr>
      <dsp:spPr>
        <a:xfrm>
          <a:off x="1842" y="410886"/>
          <a:ext cx="1141661" cy="759377"/>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Dependancy Ratio</a:t>
          </a:r>
        </a:p>
      </dsp:txBody>
      <dsp:txXfrm>
        <a:off x="1842" y="410886"/>
        <a:ext cx="1141661" cy="759377"/>
      </dsp:txXfrm>
    </dsp:sp>
    <dsp:sp modelId="{E18A230F-138B-42F9-AC6A-092C6653240B}">
      <dsp:nvSpPr>
        <dsp:cNvPr id="0" name=""/>
        <dsp:cNvSpPr/>
      </dsp:nvSpPr>
      <dsp:spPr>
        <a:xfrm>
          <a:off x="1198111" y="595549"/>
          <a:ext cx="390051" cy="390051"/>
        </a:xfrm>
        <a:prstGeom prst="mathEqual">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1198111" y="595549"/>
        <a:ext cx="390051" cy="390051"/>
      </dsp:txXfrm>
    </dsp:sp>
    <dsp:sp modelId="{CBDE2FBA-0853-4FC9-B7D9-6C53301D4ABA}">
      <dsp:nvSpPr>
        <dsp:cNvPr id="0" name=""/>
        <dsp:cNvSpPr/>
      </dsp:nvSpPr>
      <dsp:spPr>
        <a:xfrm>
          <a:off x="1642770" y="396266"/>
          <a:ext cx="1023179" cy="788617"/>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(Population under 16)</a:t>
          </a:r>
        </a:p>
      </dsp:txBody>
      <dsp:txXfrm>
        <a:off x="1642770" y="396266"/>
        <a:ext cx="1023179" cy="788617"/>
      </dsp:txXfrm>
    </dsp:sp>
    <dsp:sp modelId="{21E27BA1-D620-4E22-A3C4-AFB94A55180E}">
      <dsp:nvSpPr>
        <dsp:cNvPr id="0" name=""/>
        <dsp:cNvSpPr/>
      </dsp:nvSpPr>
      <dsp:spPr>
        <a:xfrm>
          <a:off x="2720557" y="595549"/>
          <a:ext cx="390051" cy="390051"/>
        </a:xfrm>
        <a:prstGeom prst="mathPlus">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2720557" y="595549"/>
        <a:ext cx="390051" cy="390051"/>
      </dsp:txXfrm>
    </dsp:sp>
    <dsp:sp modelId="{F73C62BD-5E1B-42B9-BA9C-88AF5FDFE3EF}">
      <dsp:nvSpPr>
        <dsp:cNvPr id="0" name=""/>
        <dsp:cNvSpPr/>
      </dsp:nvSpPr>
      <dsp:spPr>
        <a:xfrm>
          <a:off x="3165216" y="445977"/>
          <a:ext cx="1000913" cy="689194"/>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(Population over 65)</a:t>
          </a:r>
        </a:p>
      </dsp:txBody>
      <dsp:txXfrm>
        <a:off x="3165216" y="445977"/>
        <a:ext cx="1000913" cy="689194"/>
      </dsp:txXfrm>
    </dsp:sp>
    <dsp:sp modelId="{DE2E6218-DD91-4E48-B79F-28F5AD4BB0EA}">
      <dsp:nvSpPr>
        <dsp:cNvPr id="0" name=""/>
        <dsp:cNvSpPr/>
      </dsp:nvSpPr>
      <dsp:spPr>
        <a:xfrm>
          <a:off x="4220736" y="595549"/>
          <a:ext cx="390051" cy="390051"/>
        </a:xfrm>
        <a:prstGeom prst="mathDivide">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GB" sz="1100" kern="1200"/>
            <a:t>x</a:t>
          </a:r>
        </a:p>
      </dsp:txBody>
      <dsp:txXfrm>
        <a:off x="4220736" y="595549"/>
        <a:ext cx="390051" cy="390051"/>
      </dsp:txXfrm>
    </dsp:sp>
    <dsp:sp modelId="{635CA7BA-FFA0-46CA-A622-6B2A0DE72906}">
      <dsp:nvSpPr>
        <dsp:cNvPr id="0" name=""/>
        <dsp:cNvSpPr/>
      </dsp:nvSpPr>
      <dsp:spPr>
        <a:xfrm>
          <a:off x="4665395" y="428721"/>
          <a:ext cx="1179012" cy="723707"/>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Population aged 17-64</a:t>
          </a:r>
        </a:p>
      </dsp:txBody>
      <dsp:txXfrm>
        <a:off x="4665395" y="428721"/>
        <a:ext cx="1179012" cy="723707"/>
      </dsp:txXfrm>
    </dsp:sp>
    <dsp:sp modelId="{06BF882A-B497-45FF-B703-B6609511D6B2}">
      <dsp:nvSpPr>
        <dsp:cNvPr id="0" name=""/>
        <dsp:cNvSpPr/>
      </dsp:nvSpPr>
      <dsp:spPr>
        <a:xfrm>
          <a:off x="5899015" y="595549"/>
          <a:ext cx="390051" cy="390051"/>
        </a:xfrm>
        <a:prstGeom prst="mathMultiply">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5899015" y="595549"/>
        <a:ext cx="390051" cy="390051"/>
      </dsp:txXfrm>
    </dsp:sp>
    <dsp:sp modelId="{4A02E2D8-B2A4-44D2-9431-A2FC4E7D8425}">
      <dsp:nvSpPr>
        <dsp:cNvPr id="0" name=""/>
        <dsp:cNvSpPr/>
      </dsp:nvSpPr>
      <dsp:spPr>
        <a:xfrm>
          <a:off x="6343674" y="454323"/>
          <a:ext cx="672503" cy="672503"/>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100</a:t>
          </a:r>
        </a:p>
      </dsp:txBody>
      <dsp:txXfrm>
        <a:off x="6343674" y="454323"/>
        <a:ext cx="672503" cy="672503"/>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64664D-F913-448B-96E5-AD0AB1FA5F5C}">
      <dsp:nvSpPr>
        <dsp:cNvPr id="0" name=""/>
        <dsp:cNvSpPr/>
      </dsp:nvSpPr>
      <dsp:spPr>
        <a:xfrm>
          <a:off x="2527255" y="1284280"/>
          <a:ext cx="1215322" cy="111885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GB" sz="1050" kern="1200"/>
            <a:t>Rural push factors</a:t>
          </a:r>
        </a:p>
      </dsp:txBody>
      <dsp:txXfrm>
        <a:off x="2527255" y="1284280"/>
        <a:ext cx="1215322" cy="1118853"/>
      </dsp:txXfrm>
    </dsp:sp>
    <dsp:sp modelId="{AC01EBDC-4EDD-425C-9D6E-BE1DF1A5838A}">
      <dsp:nvSpPr>
        <dsp:cNvPr id="0" name=""/>
        <dsp:cNvSpPr/>
      </dsp:nvSpPr>
      <dsp:spPr>
        <a:xfrm rot="16200000">
          <a:off x="3045852" y="955832"/>
          <a:ext cx="178128" cy="33088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GB" sz="1050" kern="1200"/>
        </a:p>
      </dsp:txBody>
      <dsp:txXfrm rot="16200000">
        <a:off x="3045852" y="955832"/>
        <a:ext cx="178128" cy="330886"/>
      </dsp:txXfrm>
    </dsp:sp>
    <dsp:sp modelId="{3D3434FA-E9BD-4373-B285-41533346BC09}">
      <dsp:nvSpPr>
        <dsp:cNvPr id="0" name=""/>
        <dsp:cNvSpPr/>
      </dsp:nvSpPr>
      <dsp:spPr>
        <a:xfrm>
          <a:off x="2455810" y="10611"/>
          <a:ext cx="1358212" cy="93757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GB" sz="1050" kern="1200"/>
            <a:t>Lack of investment</a:t>
          </a:r>
        </a:p>
      </dsp:txBody>
      <dsp:txXfrm>
        <a:off x="2455810" y="10611"/>
        <a:ext cx="1358212" cy="937577"/>
      </dsp:txXfrm>
    </dsp:sp>
    <dsp:sp modelId="{2DA179CC-C320-47BC-AD4F-F5866C08F360}">
      <dsp:nvSpPr>
        <dsp:cNvPr id="0" name=""/>
        <dsp:cNvSpPr/>
      </dsp:nvSpPr>
      <dsp:spPr>
        <a:xfrm rot="19800000">
          <a:off x="3693632" y="1312350"/>
          <a:ext cx="150131" cy="33088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GB" sz="1050" kern="1200"/>
        </a:p>
      </dsp:txBody>
      <dsp:txXfrm rot="19800000">
        <a:off x="3693632" y="1312350"/>
        <a:ext cx="150131" cy="330886"/>
      </dsp:txXfrm>
    </dsp:sp>
    <dsp:sp modelId="{85E31C0C-5AAB-4B50-9D70-659ADDBEDEFA}">
      <dsp:nvSpPr>
        <dsp:cNvPr id="0" name=""/>
        <dsp:cNvSpPr/>
      </dsp:nvSpPr>
      <dsp:spPr>
        <a:xfrm>
          <a:off x="3829844" y="674955"/>
          <a:ext cx="973196" cy="9731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GB" sz="1050" kern="1200"/>
            <a:t>Lack of services</a:t>
          </a:r>
        </a:p>
      </dsp:txBody>
      <dsp:txXfrm>
        <a:off x="3829844" y="674955"/>
        <a:ext cx="973196" cy="973196"/>
      </dsp:txXfrm>
    </dsp:sp>
    <dsp:sp modelId="{9A71348B-9ABE-46C0-99C0-BE34B99B7B27}">
      <dsp:nvSpPr>
        <dsp:cNvPr id="0" name=""/>
        <dsp:cNvSpPr/>
      </dsp:nvSpPr>
      <dsp:spPr>
        <a:xfrm rot="1800000">
          <a:off x="3658336" y="1988965"/>
          <a:ext cx="29460" cy="33088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GB" sz="1050" kern="1200"/>
        </a:p>
      </dsp:txBody>
      <dsp:txXfrm rot="1800000">
        <a:off x="3658336" y="1988965"/>
        <a:ext cx="29460" cy="330886"/>
      </dsp:txXfrm>
    </dsp:sp>
    <dsp:sp modelId="{7F9BDE20-2950-4195-82EA-3331380A0CDB}">
      <dsp:nvSpPr>
        <dsp:cNvPr id="0" name=""/>
        <dsp:cNvSpPr/>
      </dsp:nvSpPr>
      <dsp:spPr>
        <a:xfrm>
          <a:off x="3508051" y="1971115"/>
          <a:ext cx="1616780" cy="110949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GB" sz="1050" kern="1200"/>
            <a:t>Lack of opportunities</a:t>
          </a:r>
        </a:p>
      </dsp:txBody>
      <dsp:txXfrm>
        <a:off x="3508051" y="1971115"/>
        <a:ext cx="1616780" cy="1109492"/>
      </dsp:txXfrm>
    </dsp:sp>
    <dsp:sp modelId="{E024604A-E67E-48F0-AEC2-7DF38CCA3B68}">
      <dsp:nvSpPr>
        <dsp:cNvPr id="0" name=""/>
        <dsp:cNvSpPr/>
      </dsp:nvSpPr>
      <dsp:spPr>
        <a:xfrm rot="5400000">
          <a:off x="3050572" y="2392058"/>
          <a:ext cx="168689" cy="33088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GB" sz="1050" kern="1200"/>
        </a:p>
      </dsp:txBody>
      <dsp:txXfrm rot="5400000">
        <a:off x="3050572" y="2392058"/>
        <a:ext cx="168689" cy="330886"/>
      </dsp:txXfrm>
    </dsp:sp>
    <dsp:sp modelId="{6A82E2C5-2034-4024-B882-00592472F894}">
      <dsp:nvSpPr>
        <dsp:cNvPr id="0" name=""/>
        <dsp:cNvSpPr/>
      </dsp:nvSpPr>
      <dsp:spPr>
        <a:xfrm>
          <a:off x="2648318" y="2721417"/>
          <a:ext cx="973196" cy="9731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GB" sz="1050" kern="1200"/>
            <a:t>Low pay</a:t>
          </a:r>
        </a:p>
      </dsp:txBody>
      <dsp:txXfrm>
        <a:off x="2648318" y="2721417"/>
        <a:ext cx="973196" cy="973196"/>
      </dsp:txXfrm>
    </dsp:sp>
    <dsp:sp modelId="{3677DB8C-EB21-407C-B4B2-CDEE9B819E1B}">
      <dsp:nvSpPr>
        <dsp:cNvPr id="0" name=""/>
        <dsp:cNvSpPr/>
      </dsp:nvSpPr>
      <dsp:spPr>
        <a:xfrm rot="9000000">
          <a:off x="2503277" y="2016846"/>
          <a:ext cx="90396" cy="33088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GB" sz="1050" kern="1200"/>
        </a:p>
      </dsp:txBody>
      <dsp:txXfrm rot="9000000">
        <a:off x="2503277" y="2016846"/>
        <a:ext cx="90396" cy="330886"/>
      </dsp:txXfrm>
    </dsp:sp>
    <dsp:sp modelId="{D4D07765-B0BC-4B0B-B6D4-6AB851C5B324}">
      <dsp:nvSpPr>
        <dsp:cNvPr id="0" name=""/>
        <dsp:cNvSpPr/>
      </dsp:nvSpPr>
      <dsp:spPr>
        <a:xfrm>
          <a:off x="1304542" y="2026553"/>
          <a:ext cx="1297699" cy="99861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GB" sz="1050" kern="1200"/>
            <a:t>Drought and flooding</a:t>
          </a:r>
        </a:p>
      </dsp:txBody>
      <dsp:txXfrm>
        <a:off x="1304542" y="2026553"/>
        <a:ext cx="1297699" cy="998616"/>
      </dsp:txXfrm>
    </dsp:sp>
    <dsp:sp modelId="{9D057512-56AE-415A-8765-B3F0693A9597}">
      <dsp:nvSpPr>
        <dsp:cNvPr id="0" name=""/>
        <dsp:cNvSpPr/>
      </dsp:nvSpPr>
      <dsp:spPr>
        <a:xfrm rot="12600000">
          <a:off x="2426070" y="1312350"/>
          <a:ext cx="150131" cy="33088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GB" sz="1050" kern="1200"/>
        </a:p>
      </dsp:txBody>
      <dsp:txXfrm rot="12600000">
        <a:off x="2426070" y="1312350"/>
        <a:ext cx="150131" cy="330886"/>
      </dsp:txXfrm>
    </dsp:sp>
    <dsp:sp modelId="{9418CDC3-C9E8-458F-A837-E1FF276EB78F}">
      <dsp:nvSpPr>
        <dsp:cNvPr id="0" name=""/>
        <dsp:cNvSpPr/>
      </dsp:nvSpPr>
      <dsp:spPr>
        <a:xfrm>
          <a:off x="1466793" y="674955"/>
          <a:ext cx="973196" cy="9731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GB" sz="1050" kern="1200"/>
            <a:t>Rural poverty</a:t>
          </a:r>
        </a:p>
      </dsp:txBody>
      <dsp:txXfrm>
        <a:off x="1466793" y="674955"/>
        <a:ext cx="973196" cy="973196"/>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8F6796D-9246-4C9F-8A4D-7D8437C374CA}">
      <dsp:nvSpPr>
        <dsp:cNvPr id="0" name=""/>
        <dsp:cNvSpPr/>
      </dsp:nvSpPr>
      <dsp:spPr>
        <a:xfrm>
          <a:off x="1915081" y="1639972"/>
          <a:ext cx="1341911" cy="1341911"/>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Urban pull factors</a:t>
          </a:r>
        </a:p>
      </dsp:txBody>
      <dsp:txXfrm>
        <a:off x="1915081" y="1639972"/>
        <a:ext cx="1341911" cy="1341911"/>
      </dsp:txXfrm>
    </dsp:sp>
    <dsp:sp modelId="{0FFDF533-B5D6-45E3-B726-CE7D783C1899}">
      <dsp:nvSpPr>
        <dsp:cNvPr id="0" name=""/>
        <dsp:cNvSpPr/>
      </dsp:nvSpPr>
      <dsp:spPr>
        <a:xfrm rot="10800000">
          <a:off x="551868" y="2119706"/>
          <a:ext cx="1288236" cy="382444"/>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37E396C-5664-4DC7-B889-CDF7408F5C2E}">
      <dsp:nvSpPr>
        <dsp:cNvPr id="0" name=""/>
        <dsp:cNvSpPr/>
      </dsp:nvSpPr>
      <dsp:spPr>
        <a:xfrm>
          <a:off x="82199" y="1935193"/>
          <a:ext cx="939337" cy="751470"/>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en-GB" sz="1050" kern="1200"/>
            <a:t>Better quality of life</a:t>
          </a:r>
        </a:p>
      </dsp:txBody>
      <dsp:txXfrm>
        <a:off x="82199" y="1935193"/>
        <a:ext cx="939337" cy="751470"/>
      </dsp:txXfrm>
    </dsp:sp>
    <dsp:sp modelId="{2D2C4114-7ADC-4873-932F-1FF53D118929}">
      <dsp:nvSpPr>
        <dsp:cNvPr id="0" name=""/>
        <dsp:cNvSpPr/>
      </dsp:nvSpPr>
      <dsp:spPr>
        <a:xfrm rot="12960000">
          <a:off x="817344" y="1302654"/>
          <a:ext cx="1288236" cy="382444"/>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7A65E5-1BCC-449F-8E7C-BA5F1F9360E8}">
      <dsp:nvSpPr>
        <dsp:cNvPr id="0" name=""/>
        <dsp:cNvSpPr/>
      </dsp:nvSpPr>
      <dsp:spPr>
        <a:xfrm>
          <a:off x="470691" y="739539"/>
          <a:ext cx="939337" cy="751470"/>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en-GB" sz="1050" kern="1200"/>
            <a:t>Growth in outsourcing jobs</a:t>
          </a:r>
        </a:p>
      </dsp:txBody>
      <dsp:txXfrm>
        <a:off x="470691" y="739539"/>
        <a:ext cx="939337" cy="751470"/>
      </dsp:txXfrm>
    </dsp:sp>
    <dsp:sp modelId="{12753E7D-FD3B-4338-B29E-B60C7604B795}">
      <dsp:nvSpPr>
        <dsp:cNvPr id="0" name=""/>
        <dsp:cNvSpPr/>
      </dsp:nvSpPr>
      <dsp:spPr>
        <a:xfrm rot="15120000">
          <a:off x="1512370" y="797689"/>
          <a:ext cx="1288236" cy="382444"/>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0024A4-8975-4061-AC70-E9A5FCF50B5C}">
      <dsp:nvSpPr>
        <dsp:cNvPr id="0" name=""/>
        <dsp:cNvSpPr/>
      </dsp:nvSpPr>
      <dsp:spPr>
        <a:xfrm>
          <a:off x="1487775" y="584"/>
          <a:ext cx="939337" cy="751470"/>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en-GB" sz="1050" kern="1200"/>
            <a:t>Better services e.g. education</a:t>
          </a:r>
        </a:p>
      </dsp:txBody>
      <dsp:txXfrm>
        <a:off x="1487775" y="584"/>
        <a:ext cx="939337" cy="751470"/>
      </dsp:txXfrm>
    </dsp:sp>
    <dsp:sp modelId="{FA6C2B4F-A9E0-43B8-85DF-B6DCDD5F91AB}">
      <dsp:nvSpPr>
        <dsp:cNvPr id="0" name=""/>
        <dsp:cNvSpPr/>
      </dsp:nvSpPr>
      <dsp:spPr>
        <a:xfrm rot="17280000">
          <a:off x="2371468" y="797689"/>
          <a:ext cx="1288236" cy="382444"/>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CEEACB-A4A2-4A49-A01F-C508E553EAF6}">
      <dsp:nvSpPr>
        <dsp:cNvPr id="0" name=""/>
        <dsp:cNvSpPr/>
      </dsp:nvSpPr>
      <dsp:spPr>
        <a:xfrm>
          <a:off x="2744961" y="584"/>
          <a:ext cx="939337" cy="751470"/>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en-GB" sz="1050" kern="1200"/>
            <a:t>Better housing</a:t>
          </a:r>
        </a:p>
      </dsp:txBody>
      <dsp:txXfrm>
        <a:off x="2744961" y="584"/>
        <a:ext cx="939337" cy="751470"/>
      </dsp:txXfrm>
    </dsp:sp>
    <dsp:sp modelId="{2AA72F8A-4CB4-4271-9A6D-B7D90B113F47}">
      <dsp:nvSpPr>
        <dsp:cNvPr id="0" name=""/>
        <dsp:cNvSpPr/>
      </dsp:nvSpPr>
      <dsp:spPr>
        <a:xfrm rot="19440000">
          <a:off x="3066493" y="1302654"/>
          <a:ext cx="1288236" cy="382444"/>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14E6C1-BE34-4E0A-A336-B75BC71ADF58}">
      <dsp:nvSpPr>
        <dsp:cNvPr id="0" name=""/>
        <dsp:cNvSpPr/>
      </dsp:nvSpPr>
      <dsp:spPr>
        <a:xfrm>
          <a:off x="3762045" y="739539"/>
          <a:ext cx="939337" cy="751470"/>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en-GB" sz="1050" kern="1200"/>
            <a:t>Better paid jobs</a:t>
          </a:r>
        </a:p>
      </dsp:txBody>
      <dsp:txXfrm>
        <a:off x="3762045" y="739539"/>
        <a:ext cx="939337" cy="751470"/>
      </dsp:txXfrm>
    </dsp:sp>
    <dsp:sp modelId="{61BABC83-5422-47AE-AB2D-0B80444C54E2}">
      <dsp:nvSpPr>
        <dsp:cNvPr id="0" name=""/>
        <dsp:cNvSpPr/>
      </dsp:nvSpPr>
      <dsp:spPr>
        <a:xfrm>
          <a:off x="3331969" y="2119706"/>
          <a:ext cx="1288236" cy="382444"/>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67BA83D-2988-4425-87DF-B70A55276227}">
      <dsp:nvSpPr>
        <dsp:cNvPr id="0" name=""/>
        <dsp:cNvSpPr/>
      </dsp:nvSpPr>
      <dsp:spPr>
        <a:xfrm>
          <a:off x="4150537" y="1935193"/>
          <a:ext cx="939337" cy="751470"/>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en-GB" sz="1050" kern="1200"/>
            <a:t>Better opportunities</a:t>
          </a:r>
        </a:p>
      </dsp:txBody>
      <dsp:txXfrm>
        <a:off x="4150537" y="1935193"/>
        <a:ext cx="939337" cy="75147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F011EF8903444D845C1531F4D1006E" ma:contentTypeVersion="0" ma:contentTypeDescription="Create a new document." ma:contentTypeScope="" ma:versionID="a884960534822924ceae40be2217625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77FC7D-B4ED-4194-989E-697697BDAA45}">
  <ds:schemaRefs>
    <ds:schemaRef ds:uri="http://schemas.microsoft.com/office/2006/metadata/properties"/>
  </ds:schemaRefs>
</ds:datastoreItem>
</file>

<file path=customXml/itemProps2.xml><?xml version="1.0" encoding="utf-8"?>
<ds:datastoreItem xmlns:ds="http://schemas.openxmlformats.org/officeDocument/2006/customXml" ds:itemID="{6BE02E36-AAC8-4B45-AB96-7F6CE7F96D82}">
  <ds:schemaRefs>
    <ds:schemaRef ds:uri="http://schemas.microsoft.com/sharepoint/v3/contenttype/forms"/>
  </ds:schemaRefs>
</ds:datastoreItem>
</file>

<file path=customXml/itemProps3.xml><?xml version="1.0" encoding="utf-8"?>
<ds:datastoreItem xmlns:ds="http://schemas.openxmlformats.org/officeDocument/2006/customXml" ds:itemID="{D43E0250-EDD6-4341-991A-0980E1890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7779</Words>
  <Characters>44344</Characters>
  <Application>Microsoft Office Word</Application>
  <DocSecurity>4</DocSecurity>
  <Lines>369</Lines>
  <Paragraphs>104</Paragraphs>
  <ScaleCrop>false</ScaleCrop>
  <Company/>
  <LinksUpToDate>false</LinksUpToDate>
  <CharactersWithSpaces>52019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dc:creator>
  <cp:lastModifiedBy>Emma</cp:lastModifiedBy>
  <cp:revision>2</cp:revision>
  <cp:lastPrinted>2010-12-14T11:57:00Z</cp:lastPrinted>
  <dcterms:created xsi:type="dcterms:W3CDTF">2012-08-22T18:49:00Z</dcterms:created>
  <dcterms:modified xsi:type="dcterms:W3CDTF">2012-08-22T18:49:00Z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0x010100E1F011EF8903444D845C1531F4D1006E</vt:lpwstr>
  </property>
</Properties>
</file>