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99550" w14:textId="00B8A432" w:rsidR="00250983" w:rsidRDefault="0012460B" w:rsidP="0012460B">
      <w:pPr>
        <w:jc w:val="center"/>
        <w:rPr>
          <w:sz w:val="32"/>
        </w:rPr>
      </w:pPr>
      <w:r>
        <w:rPr>
          <w:sz w:val="32"/>
        </w:rPr>
        <w:t>Risks producers and c</w:t>
      </w:r>
      <w:bookmarkStart w:id="0" w:name="_GoBack"/>
      <w:bookmarkEnd w:id="0"/>
      <w:r>
        <w:rPr>
          <w:sz w:val="32"/>
        </w:rPr>
        <w:t>onsumers</w:t>
      </w:r>
    </w:p>
    <w:p w14:paraId="5A55CD52" w14:textId="77777777" w:rsidR="0012460B" w:rsidRDefault="0012460B"/>
    <w:p w14:paraId="0FD1C9E6" w14:textId="4A82B048" w:rsidR="00250983" w:rsidRPr="00250983" w:rsidRDefault="0012460B" w:rsidP="00250983">
      <w:pPr>
        <w:jc w:val="center"/>
        <w:rPr>
          <w:b/>
        </w:rPr>
      </w:pPr>
      <w:r>
        <w:rPr>
          <w:b/>
        </w:rPr>
        <w:t>Developing awareness that tensions exist between energy producers and consumers, and that these can result in increased risk (rising costs) and conflict.</w:t>
      </w:r>
    </w:p>
    <w:p w14:paraId="509116E2" w14:textId="77777777" w:rsidR="00454CC1" w:rsidRDefault="00454CC1" w:rsidP="00250983">
      <w:pPr>
        <w:rPr>
          <w:sz w:val="22"/>
        </w:rPr>
      </w:pPr>
    </w:p>
    <w:p w14:paraId="0B34F86D" w14:textId="77777777" w:rsidR="009B6379" w:rsidRPr="009B6379" w:rsidRDefault="009B6379" w:rsidP="009B6379">
      <w:pPr>
        <w:rPr>
          <w:b/>
        </w:rPr>
      </w:pPr>
      <w:r w:rsidRPr="009B6379">
        <w:rPr>
          <w:b/>
        </w:rPr>
        <w:t>Background:</w:t>
      </w:r>
    </w:p>
    <w:p w14:paraId="0A2B257F" w14:textId="77777777" w:rsidR="009B6379" w:rsidRDefault="009B6379" w:rsidP="009B6379">
      <w:r>
        <w:t xml:space="preserve">• Tensions between Russia and Ukraine have been high since 2004, when pro-Western forces led by President Viktor </w:t>
      </w:r>
      <w:proofErr w:type="spellStart"/>
      <w:r>
        <w:t>Yushchenko</w:t>
      </w:r>
      <w:proofErr w:type="spellEnd"/>
      <w:r>
        <w:t xml:space="preserve"> won control of the government over Viktor </w:t>
      </w:r>
      <w:proofErr w:type="spellStart"/>
      <w:r>
        <w:t>Yanukovych</w:t>
      </w:r>
      <w:proofErr w:type="spellEnd"/>
      <w:r>
        <w:t>, a Moscow ally. Russia also opposes Ukraine’s desire to join the North Atlantic Treaty Organization and the EU.</w:t>
      </w:r>
    </w:p>
    <w:p w14:paraId="344A3FF2" w14:textId="77777777" w:rsidR="009B6379" w:rsidRDefault="009B6379" w:rsidP="009B6379">
      <w:r>
        <w:t>• The EU gets a quarter of its gas supplies from Russia - 80% of which passes through Ukraine</w:t>
      </w:r>
    </w:p>
    <w:p w14:paraId="1F83F358" w14:textId="77777777" w:rsidR="009B6379" w:rsidRDefault="009B6379" w:rsidP="009B6379"/>
    <w:p w14:paraId="241B34F0" w14:textId="77777777" w:rsidR="009B6379" w:rsidRPr="009B6379" w:rsidRDefault="009B6379" w:rsidP="009B6379">
      <w:pPr>
        <w:rPr>
          <w:b/>
        </w:rPr>
      </w:pPr>
      <w:r w:rsidRPr="009B6379">
        <w:rPr>
          <w:b/>
        </w:rPr>
        <w:t>What sparked the crisis?</w:t>
      </w:r>
    </w:p>
    <w:p w14:paraId="42CA96FB" w14:textId="77777777" w:rsidR="009B6379" w:rsidRDefault="009B6379" w:rsidP="009B6379">
      <w:r>
        <w:t>•  Ukraine and Russia have faced negotiations over the renewal of gas supply contracts every year, but by midnight on 31 December 2008 they had failed to agree on the price Kiev should pay in 2009.</w:t>
      </w:r>
    </w:p>
    <w:p w14:paraId="710EF312" w14:textId="77777777" w:rsidR="009B6379" w:rsidRDefault="009B6379" w:rsidP="009B6379">
      <w:r>
        <w:t>•  This has happened 3 times before but this year, gas supplies were completely halted from 7 January, after Russia accused Ukraine of siphoning off gas meant for European customers, leaving more than a dozen countries without their expected supplies of Russian gas.</w:t>
      </w:r>
    </w:p>
    <w:p w14:paraId="658FFC36" w14:textId="77777777" w:rsidR="009B6379" w:rsidRDefault="009B6379" w:rsidP="009B6379">
      <w:r>
        <w:t>•  The European Union called the supply cut "completely unacceptable", demanded immediate restoration and entered into shuttle diplomacy between Kiev and Moscow.</w:t>
      </w:r>
    </w:p>
    <w:p w14:paraId="5FCB9B6D" w14:textId="77777777" w:rsidR="009B6379" w:rsidRDefault="009B6379" w:rsidP="009B6379">
      <w:r>
        <w:t>•  A deal reached on 12 January, whereby EU and Russian observers would monitor supplies across Ukraine collapsed within hours. The EU said both sides had failed to meet its terms.</w:t>
      </w:r>
    </w:p>
    <w:p w14:paraId="21168F73" w14:textId="060F3A0F" w:rsidR="009B6379" w:rsidRDefault="009B6379" w:rsidP="009B6379">
      <w:r>
        <w:t xml:space="preserve">•  </w:t>
      </w:r>
      <w:proofErr w:type="gramStart"/>
      <w:r>
        <w:t>The</w:t>
      </w:r>
      <w:proofErr w:type="gramEnd"/>
      <w:r>
        <w:t xml:space="preserve"> two countries also failed to agree on a price Russia would pay Ukraine for gas transit to Europe.</w:t>
      </w:r>
    </w:p>
    <w:p w14:paraId="7989E300" w14:textId="77777777" w:rsidR="009B6379" w:rsidRDefault="009B6379" w:rsidP="009B6379"/>
    <w:p w14:paraId="39D667FE" w14:textId="77777777" w:rsidR="009B6379" w:rsidRPr="009B6379" w:rsidRDefault="009B6379" w:rsidP="009B6379">
      <w:pPr>
        <w:rPr>
          <w:b/>
        </w:rPr>
      </w:pPr>
      <w:r w:rsidRPr="009B6379">
        <w:rPr>
          <w:b/>
        </w:rPr>
        <w:t>Impacts:</w:t>
      </w:r>
    </w:p>
    <w:p w14:paraId="716051D0" w14:textId="77777777" w:rsidR="009B6379" w:rsidRDefault="009B6379" w:rsidP="009B6379">
      <w:r>
        <w:t>• Some, like Bulgaria, Serbia and Bosnia, are almost completely dependent on supplies via Ukraine and so were left with major shortages, during a very cold spell in Europe.</w:t>
      </w:r>
    </w:p>
    <w:p w14:paraId="172F90E6" w14:textId="77777777" w:rsidR="009B6379" w:rsidRDefault="009B6379" w:rsidP="009B6379">
      <w:r>
        <w:t>• In the meantime European countries had to shut down industrial plants and domestic heating systems, find alternative sources of gas or switch energy plants to oil. Schools were shut and people had to revert to using log fires to heat their homes.</w:t>
      </w:r>
    </w:p>
    <w:p w14:paraId="16D6969B" w14:textId="77777777" w:rsidR="009B6379" w:rsidRDefault="009B6379" w:rsidP="009B6379"/>
    <w:p w14:paraId="415C83FD" w14:textId="77777777" w:rsidR="009B6379" w:rsidRPr="009B6379" w:rsidRDefault="009B6379" w:rsidP="009B6379">
      <w:pPr>
        <w:rPr>
          <w:b/>
        </w:rPr>
      </w:pPr>
      <w:r w:rsidRPr="009B6379">
        <w:rPr>
          <w:b/>
        </w:rPr>
        <w:t>Europe’s energy security – should they be worried?</w:t>
      </w:r>
    </w:p>
    <w:p w14:paraId="154045EC" w14:textId="77777777" w:rsidR="009B6379" w:rsidRDefault="009B6379" w:rsidP="009B6379">
      <w:r>
        <w:t>Yes: The amount of gas Russia supplies to Europe means that any disruptions have large-scale impacts</w:t>
      </w:r>
    </w:p>
    <w:p w14:paraId="5DC72D5F" w14:textId="77777777" w:rsidR="009B6379" w:rsidRDefault="009B6379" w:rsidP="009B6379">
      <w:r>
        <w:t>No: Even during the Cold war the supply of Russian gas was stable and the Europe is now looking to enhance its energy security through:</w:t>
      </w:r>
    </w:p>
    <w:p w14:paraId="3D249005" w14:textId="77777777" w:rsidR="009B6379" w:rsidRDefault="009B6379" w:rsidP="009B6379">
      <w:r>
        <w:t>• Reducing its dependence on Russia—building of the South Caucasus pipeline supplying gas from Azerbaijan via Turkey, bypassing Russian territory altogether</w:t>
      </w:r>
    </w:p>
    <w:p w14:paraId="3EB5E8FB" w14:textId="77777777" w:rsidR="009B6379" w:rsidRDefault="009B6379" w:rsidP="009B6379">
      <w:r>
        <w:t>• Press Russia and Ukraine to sign long-term contracts, with accepted pricing formulae, similar to those that Gazprom already has with most EU countries.</w:t>
      </w:r>
    </w:p>
    <w:p w14:paraId="63B7C4DD" w14:textId="77777777" w:rsidR="009B6379" w:rsidRDefault="009B6379" w:rsidP="009B6379">
      <w:r>
        <w:t>• Diversify its sources of energy, something that it must do anyway if it is to meet its ambitious climate-change targets.</w:t>
      </w:r>
    </w:p>
    <w:p w14:paraId="05B7112F" w14:textId="77777777" w:rsidR="009B6379" w:rsidRDefault="009B6379" w:rsidP="009B6379"/>
    <w:p w14:paraId="3D7BC34A" w14:textId="24F5272A" w:rsidR="009B6379" w:rsidRPr="009B6379" w:rsidRDefault="009B6379" w:rsidP="009B6379">
      <w:pPr>
        <w:pStyle w:val="ListParagraph"/>
        <w:ind w:left="0"/>
        <w:rPr>
          <w:b/>
        </w:rPr>
      </w:pPr>
      <w:r w:rsidRPr="009B6379">
        <w:rPr>
          <w:b/>
        </w:rPr>
        <w:t>Potential Exam Question: Russia uses its oil and gas as a political and economic weapon. Discuss</w:t>
      </w:r>
    </w:p>
    <w:p w14:paraId="1A02E83B" w14:textId="77777777" w:rsidR="005D4DF4" w:rsidRDefault="005D4DF4" w:rsidP="005D4DF4">
      <w:pPr>
        <w:rPr>
          <w:b/>
          <w:lang w:val="en-GB"/>
        </w:rPr>
      </w:pPr>
    </w:p>
    <w:p w14:paraId="7C93EA35" w14:textId="422013CE" w:rsidR="005D4DF4" w:rsidRDefault="005D4DF4" w:rsidP="005D4DF4">
      <w:pPr>
        <w:rPr>
          <w:b/>
          <w:lang w:val="en-GB"/>
        </w:rPr>
      </w:pPr>
      <w:r>
        <w:rPr>
          <w:b/>
          <w:lang w:val="en-GB"/>
        </w:rPr>
        <w:t>Over to you:</w:t>
      </w:r>
    </w:p>
    <w:p w14:paraId="41381A9F" w14:textId="2062182F" w:rsidR="00F50C27" w:rsidRPr="007739E4" w:rsidRDefault="00F50C27" w:rsidP="00F50C27">
      <w:pPr>
        <w:numPr>
          <w:ilvl w:val="0"/>
          <w:numId w:val="10"/>
        </w:numPr>
        <w:spacing w:line="276" w:lineRule="auto"/>
        <w:ind w:left="714" w:hanging="357"/>
      </w:pPr>
      <w:r>
        <w:t xml:space="preserve">Why are </w:t>
      </w:r>
      <w:r w:rsidRPr="007739E4">
        <w:t>the Gulf of Aden and the Straits of Malacca focus points for pirate attacks?</w:t>
      </w:r>
    </w:p>
    <w:p w14:paraId="33C7661C" w14:textId="6E46956B" w:rsidR="0090618B" w:rsidRPr="007739E4" w:rsidRDefault="00F50C27" w:rsidP="009B6379">
      <w:pPr>
        <w:numPr>
          <w:ilvl w:val="0"/>
          <w:numId w:val="10"/>
        </w:numPr>
        <w:spacing w:line="276" w:lineRule="auto"/>
        <w:ind w:left="714" w:hanging="357"/>
      </w:pPr>
      <w:r>
        <w:t xml:space="preserve">To </w:t>
      </w:r>
      <w:r w:rsidR="00B30B6B">
        <w:t>what extent</w:t>
      </w:r>
      <w:r w:rsidR="0090618B" w:rsidRPr="007739E4">
        <w:t xml:space="preserve"> can supply routes be made secure?</w:t>
      </w:r>
    </w:p>
    <w:p w14:paraId="03A52089" w14:textId="4637DAAB" w:rsidR="0090618B" w:rsidRPr="007739E4" w:rsidRDefault="0090618B" w:rsidP="009B6379">
      <w:pPr>
        <w:numPr>
          <w:ilvl w:val="0"/>
          <w:numId w:val="10"/>
        </w:numPr>
        <w:spacing w:line="276" w:lineRule="auto"/>
        <w:ind w:left="714" w:hanging="357"/>
      </w:pPr>
      <w:r w:rsidRPr="007739E4">
        <w:t xml:space="preserve">Examine the </w:t>
      </w:r>
      <w:r w:rsidR="00F50C27">
        <w:t xml:space="preserve">different </w:t>
      </w:r>
      <w:r w:rsidRPr="007739E4">
        <w:t>risks associated with the disruption of energy supplies</w:t>
      </w:r>
    </w:p>
    <w:p w14:paraId="07D52CB9" w14:textId="77777777" w:rsidR="0090618B" w:rsidRPr="007739E4" w:rsidRDefault="0090618B" w:rsidP="009B6379">
      <w:pPr>
        <w:numPr>
          <w:ilvl w:val="0"/>
          <w:numId w:val="10"/>
        </w:numPr>
        <w:spacing w:line="276" w:lineRule="auto"/>
        <w:ind w:left="714" w:hanging="357"/>
      </w:pPr>
      <w:r w:rsidRPr="007739E4">
        <w:t>How else can energy supplies get disrupted? Are these threats on the rise?</w:t>
      </w:r>
    </w:p>
    <w:p w14:paraId="0EF3CCD2" w14:textId="5915429E" w:rsidR="00C27D36" w:rsidRPr="00FC50B1" w:rsidRDefault="0090618B" w:rsidP="009B6379">
      <w:pPr>
        <w:numPr>
          <w:ilvl w:val="0"/>
          <w:numId w:val="10"/>
        </w:numPr>
        <w:spacing w:line="276" w:lineRule="auto"/>
        <w:ind w:left="714" w:hanging="357"/>
      </w:pPr>
      <w:r w:rsidRPr="007739E4">
        <w:t>Explain the costs an</w:t>
      </w:r>
      <w:r w:rsidR="00F50C27">
        <w:t>d benefits of the Trans Alaska p</w:t>
      </w:r>
      <w:r w:rsidRPr="007739E4">
        <w:t>ipeline</w:t>
      </w:r>
      <w:r w:rsidR="00F50C27">
        <w:t xml:space="preserve"> or Keystone XL pipeline</w:t>
      </w:r>
    </w:p>
    <w:p w14:paraId="1974DF32" w14:textId="5085BE1A" w:rsidR="00FA18DB" w:rsidRPr="00FC50B1" w:rsidRDefault="00FA18DB"/>
    <w:sectPr w:rsidR="00FA18DB" w:rsidRPr="00FC50B1" w:rsidSect="005D4DF4">
      <w:pgSz w:w="12240" w:h="15840"/>
      <w:pgMar w:top="851" w:right="90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6991"/>
    <w:multiLevelType w:val="hybridMultilevel"/>
    <w:tmpl w:val="58D4533C"/>
    <w:lvl w:ilvl="0" w:tplc="84566470">
      <w:start w:val="1"/>
      <w:numFmt w:val="bullet"/>
      <w:lvlText w:val=""/>
      <w:lvlJc w:val="left"/>
      <w:pPr>
        <w:tabs>
          <w:tab w:val="num" w:pos="720"/>
        </w:tabs>
        <w:ind w:left="720" w:hanging="360"/>
      </w:pPr>
      <w:rPr>
        <w:rFonts w:ascii="Wingdings" w:hAnsi="Wingdings" w:hint="default"/>
      </w:rPr>
    </w:lvl>
    <w:lvl w:ilvl="1" w:tplc="7730CAAC" w:tentative="1">
      <w:start w:val="1"/>
      <w:numFmt w:val="bullet"/>
      <w:lvlText w:val=""/>
      <w:lvlJc w:val="left"/>
      <w:pPr>
        <w:tabs>
          <w:tab w:val="num" w:pos="1440"/>
        </w:tabs>
        <w:ind w:left="1440" w:hanging="360"/>
      </w:pPr>
      <w:rPr>
        <w:rFonts w:ascii="Wingdings" w:hAnsi="Wingdings" w:hint="default"/>
      </w:rPr>
    </w:lvl>
    <w:lvl w:ilvl="2" w:tplc="D5524AAC" w:tentative="1">
      <w:start w:val="1"/>
      <w:numFmt w:val="bullet"/>
      <w:lvlText w:val=""/>
      <w:lvlJc w:val="left"/>
      <w:pPr>
        <w:tabs>
          <w:tab w:val="num" w:pos="2160"/>
        </w:tabs>
        <w:ind w:left="2160" w:hanging="360"/>
      </w:pPr>
      <w:rPr>
        <w:rFonts w:ascii="Wingdings" w:hAnsi="Wingdings" w:hint="default"/>
      </w:rPr>
    </w:lvl>
    <w:lvl w:ilvl="3" w:tplc="09460F9E" w:tentative="1">
      <w:start w:val="1"/>
      <w:numFmt w:val="bullet"/>
      <w:lvlText w:val=""/>
      <w:lvlJc w:val="left"/>
      <w:pPr>
        <w:tabs>
          <w:tab w:val="num" w:pos="2880"/>
        </w:tabs>
        <w:ind w:left="2880" w:hanging="360"/>
      </w:pPr>
      <w:rPr>
        <w:rFonts w:ascii="Wingdings" w:hAnsi="Wingdings" w:hint="default"/>
      </w:rPr>
    </w:lvl>
    <w:lvl w:ilvl="4" w:tplc="A39AC8F0" w:tentative="1">
      <w:start w:val="1"/>
      <w:numFmt w:val="bullet"/>
      <w:lvlText w:val=""/>
      <w:lvlJc w:val="left"/>
      <w:pPr>
        <w:tabs>
          <w:tab w:val="num" w:pos="3600"/>
        </w:tabs>
        <w:ind w:left="3600" w:hanging="360"/>
      </w:pPr>
      <w:rPr>
        <w:rFonts w:ascii="Wingdings" w:hAnsi="Wingdings" w:hint="default"/>
      </w:rPr>
    </w:lvl>
    <w:lvl w:ilvl="5" w:tplc="53B26C5E" w:tentative="1">
      <w:start w:val="1"/>
      <w:numFmt w:val="bullet"/>
      <w:lvlText w:val=""/>
      <w:lvlJc w:val="left"/>
      <w:pPr>
        <w:tabs>
          <w:tab w:val="num" w:pos="4320"/>
        </w:tabs>
        <w:ind w:left="4320" w:hanging="360"/>
      </w:pPr>
      <w:rPr>
        <w:rFonts w:ascii="Wingdings" w:hAnsi="Wingdings" w:hint="default"/>
      </w:rPr>
    </w:lvl>
    <w:lvl w:ilvl="6" w:tplc="D812A616" w:tentative="1">
      <w:start w:val="1"/>
      <w:numFmt w:val="bullet"/>
      <w:lvlText w:val=""/>
      <w:lvlJc w:val="left"/>
      <w:pPr>
        <w:tabs>
          <w:tab w:val="num" w:pos="5040"/>
        </w:tabs>
        <w:ind w:left="5040" w:hanging="360"/>
      </w:pPr>
      <w:rPr>
        <w:rFonts w:ascii="Wingdings" w:hAnsi="Wingdings" w:hint="default"/>
      </w:rPr>
    </w:lvl>
    <w:lvl w:ilvl="7" w:tplc="477E3D68" w:tentative="1">
      <w:start w:val="1"/>
      <w:numFmt w:val="bullet"/>
      <w:lvlText w:val=""/>
      <w:lvlJc w:val="left"/>
      <w:pPr>
        <w:tabs>
          <w:tab w:val="num" w:pos="5760"/>
        </w:tabs>
        <w:ind w:left="5760" w:hanging="360"/>
      </w:pPr>
      <w:rPr>
        <w:rFonts w:ascii="Wingdings" w:hAnsi="Wingdings" w:hint="default"/>
      </w:rPr>
    </w:lvl>
    <w:lvl w:ilvl="8" w:tplc="29CE30AE" w:tentative="1">
      <w:start w:val="1"/>
      <w:numFmt w:val="bullet"/>
      <w:lvlText w:val=""/>
      <w:lvlJc w:val="left"/>
      <w:pPr>
        <w:tabs>
          <w:tab w:val="num" w:pos="6480"/>
        </w:tabs>
        <w:ind w:left="6480" w:hanging="360"/>
      </w:pPr>
      <w:rPr>
        <w:rFonts w:ascii="Wingdings" w:hAnsi="Wingdings" w:hint="default"/>
      </w:rPr>
    </w:lvl>
  </w:abstractNum>
  <w:abstractNum w:abstractNumId="1">
    <w:nsid w:val="1153459B"/>
    <w:multiLevelType w:val="hybridMultilevel"/>
    <w:tmpl w:val="7C8C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B2839"/>
    <w:multiLevelType w:val="hybridMultilevel"/>
    <w:tmpl w:val="8462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A35E7"/>
    <w:multiLevelType w:val="hybridMultilevel"/>
    <w:tmpl w:val="421ECE40"/>
    <w:lvl w:ilvl="0" w:tplc="0338FC3C">
      <w:start w:val="1"/>
      <w:numFmt w:val="decimal"/>
      <w:lvlText w:val="%1."/>
      <w:lvlJc w:val="left"/>
      <w:pPr>
        <w:tabs>
          <w:tab w:val="num" w:pos="720"/>
        </w:tabs>
        <w:ind w:left="720" w:hanging="360"/>
      </w:pPr>
    </w:lvl>
    <w:lvl w:ilvl="1" w:tplc="28C2FAD4" w:tentative="1">
      <w:start w:val="1"/>
      <w:numFmt w:val="decimal"/>
      <w:lvlText w:val="%2."/>
      <w:lvlJc w:val="left"/>
      <w:pPr>
        <w:tabs>
          <w:tab w:val="num" w:pos="1440"/>
        </w:tabs>
        <w:ind w:left="1440" w:hanging="360"/>
      </w:pPr>
    </w:lvl>
    <w:lvl w:ilvl="2" w:tplc="2ECCC99A" w:tentative="1">
      <w:start w:val="1"/>
      <w:numFmt w:val="decimal"/>
      <w:lvlText w:val="%3."/>
      <w:lvlJc w:val="left"/>
      <w:pPr>
        <w:tabs>
          <w:tab w:val="num" w:pos="2160"/>
        </w:tabs>
        <w:ind w:left="2160" w:hanging="360"/>
      </w:pPr>
    </w:lvl>
    <w:lvl w:ilvl="3" w:tplc="A8FC6060" w:tentative="1">
      <w:start w:val="1"/>
      <w:numFmt w:val="decimal"/>
      <w:lvlText w:val="%4."/>
      <w:lvlJc w:val="left"/>
      <w:pPr>
        <w:tabs>
          <w:tab w:val="num" w:pos="2880"/>
        </w:tabs>
        <w:ind w:left="2880" w:hanging="360"/>
      </w:pPr>
    </w:lvl>
    <w:lvl w:ilvl="4" w:tplc="C1C2DB20" w:tentative="1">
      <w:start w:val="1"/>
      <w:numFmt w:val="decimal"/>
      <w:lvlText w:val="%5."/>
      <w:lvlJc w:val="left"/>
      <w:pPr>
        <w:tabs>
          <w:tab w:val="num" w:pos="3600"/>
        </w:tabs>
        <w:ind w:left="3600" w:hanging="360"/>
      </w:pPr>
    </w:lvl>
    <w:lvl w:ilvl="5" w:tplc="01964702" w:tentative="1">
      <w:start w:val="1"/>
      <w:numFmt w:val="decimal"/>
      <w:lvlText w:val="%6."/>
      <w:lvlJc w:val="left"/>
      <w:pPr>
        <w:tabs>
          <w:tab w:val="num" w:pos="4320"/>
        </w:tabs>
        <w:ind w:left="4320" w:hanging="360"/>
      </w:pPr>
    </w:lvl>
    <w:lvl w:ilvl="6" w:tplc="AB4E38DE" w:tentative="1">
      <w:start w:val="1"/>
      <w:numFmt w:val="decimal"/>
      <w:lvlText w:val="%7."/>
      <w:lvlJc w:val="left"/>
      <w:pPr>
        <w:tabs>
          <w:tab w:val="num" w:pos="5040"/>
        </w:tabs>
        <w:ind w:left="5040" w:hanging="360"/>
      </w:pPr>
    </w:lvl>
    <w:lvl w:ilvl="7" w:tplc="2682D0F4" w:tentative="1">
      <w:start w:val="1"/>
      <w:numFmt w:val="decimal"/>
      <w:lvlText w:val="%8."/>
      <w:lvlJc w:val="left"/>
      <w:pPr>
        <w:tabs>
          <w:tab w:val="num" w:pos="5760"/>
        </w:tabs>
        <w:ind w:left="5760" w:hanging="360"/>
      </w:pPr>
    </w:lvl>
    <w:lvl w:ilvl="8" w:tplc="DD708B94" w:tentative="1">
      <w:start w:val="1"/>
      <w:numFmt w:val="decimal"/>
      <w:lvlText w:val="%9."/>
      <w:lvlJc w:val="left"/>
      <w:pPr>
        <w:tabs>
          <w:tab w:val="num" w:pos="6480"/>
        </w:tabs>
        <w:ind w:left="6480" w:hanging="360"/>
      </w:pPr>
    </w:lvl>
  </w:abstractNum>
  <w:abstractNum w:abstractNumId="4">
    <w:nsid w:val="31611DD2"/>
    <w:multiLevelType w:val="hybridMultilevel"/>
    <w:tmpl w:val="8D38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741885"/>
    <w:multiLevelType w:val="hybridMultilevel"/>
    <w:tmpl w:val="DB40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3F301F"/>
    <w:multiLevelType w:val="hybridMultilevel"/>
    <w:tmpl w:val="B3FC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294A1C"/>
    <w:multiLevelType w:val="hybridMultilevel"/>
    <w:tmpl w:val="9B8A74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35E4D1B"/>
    <w:multiLevelType w:val="hybridMultilevel"/>
    <w:tmpl w:val="71B6EBC0"/>
    <w:lvl w:ilvl="0" w:tplc="C4801D92">
      <w:start w:val="1"/>
      <w:numFmt w:val="bullet"/>
      <w:lvlText w:val=""/>
      <w:lvlJc w:val="left"/>
      <w:pPr>
        <w:tabs>
          <w:tab w:val="num" w:pos="720"/>
        </w:tabs>
        <w:ind w:left="720" w:hanging="360"/>
      </w:pPr>
      <w:rPr>
        <w:rFonts w:ascii="Wingdings 2" w:hAnsi="Wingdings 2" w:hint="default"/>
      </w:rPr>
    </w:lvl>
    <w:lvl w:ilvl="1" w:tplc="BBE839C6" w:tentative="1">
      <w:start w:val="1"/>
      <w:numFmt w:val="bullet"/>
      <w:lvlText w:val=""/>
      <w:lvlJc w:val="left"/>
      <w:pPr>
        <w:tabs>
          <w:tab w:val="num" w:pos="1440"/>
        </w:tabs>
        <w:ind w:left="1440" w:hanging="360"/>
      </w:pPr>
      <w:rPr>
        <w:rFonts w:ascii="Wingdings 2" w:hAnsi="Wingdings 2" w:hint="default"/>
      </w:rPr>
    </w:lvl>
    <w:lvl w:ilvl="2" w:tplc="CFF44D66" w:tentative="1">
      <w:start w:val="1"/>
      <w:numFmt w:val="bullet"/>
      <w:lvlText w:val=""/>
      <w:lvlJc w:val="left"/>
      <w:pPr>
        <w:tabs>
          <w:tab w:val="num" w:pos="2160"/>
        </w:tabs>
        <w:ind w:left="2160" w:hanging="360"/>
      </w:pPr>
      <w:rPr>
        <w:rFonts w:ascii="Wingdings 2" w:hAnsi="Wingdings 2" w:hint="default"/>
      </w:rPr>
    </w:lvl>
    <w:lvl w:ilvl="3" w:tplc="C52EF290" w:tentative="1">
      <w:start w:val="1"/>
      <w:numFmt w:val="bullet"/>
      <w:lvlText w:val=""/>
      <w:lvlJc w:val="left"/>
      <w:pPr>
        <w:tabs>
          <w:tab w:val="num" w:pos="2880"/>
        </w:tabs>
        <w:ind w:left="2880" w:hanging="360"/>
      </w:pPr>
      <w:rPr>
        <w:rFonts w:ascii="Wingdings 2" w:hAnsi="Wingdings 2" w:hint="default"/>
      </w:rPr>
    </w:lvl>
    <w:lvl w:ilvl="4" w:tplc="059CAE8E" w:tentative="1">
      <w:start w:val="1"/>
      <w:numFmt w:val="bullet"/>
      <w:lvlText w:val=""/>
      <w:lvlJc w:val="left"/>
      <w:pPr>
        <w:tabs>
          <w:tab w:val="num" w:pos="3600"/>
        </w:tabs>
        <w:ind w:left="3600" w:hanging="360"/>
      </w:pPr>
      <w:rPr>
        <w:rFonts w:ascii="Wingdings 2" w:hAnsi="Wingdings 2" w:hint="default"/>
      </w:rPr>
    </w:lvl>
    <w:lvl w:ilvl="5" w:tplc="0A165616" w:tentative="1">
      <w:start w:val="1"/>
      <w:numFmt w:val="bullet"/>
      <w:lvlText w:val=""/>
      <w:lvlJc w:val="left"/>
      <w:pPr>
        <w:tabs>
          <w:tab w:val="num" w:pos="4320"/>
        </w:tabs>
        <w:ind w:left="4320" w:hanging="360"/>
      </w:pPr>
      <w:rPr>
        <w:rFonts w:ascii="Wingdings 2" w:hAnsi="Wingdings 2" w:hint="default"/>
      </w:rPr>
    </w:lvl>
    <w:lvl w:ilvl="6" w:tplc="06BEF0A6" w:tentative="1">
      <w:start w:val="1"/>
      <w:numFmt w:val="bullet"/>
      <w:lvlText w:val=""/>
      <w:lvlJc w:val="left"/>
      <w:pPr>
        <w:tabs>
          <w:tab w:val="num" w:pos="5040"/>
        </w:tabs>
        <w:ind w:left="5040" w:hanging="360"/>
      </w:pPr>
      <w:rPr>
        <w:rFonts w:ascii="Wingdings 2" w:hAnsi="Wingdings 2" w:hint="default"/>
      </w:rPr>
    </w:lvl>
    <w:lvl w:ilvl="7" w:tplc="92F67D9E" w:tentative="1">
      <w:start w:val="1"/>
      <w:numFmt w:val="bullet"/>
      <w:lvlText w:val=""/>
      <w:lvlJc w:val="left"/>
      <w:pPr>
        <w:tabs>
          <w:tab w:val="num" w:pos="5760"/>
        </w:tabs>
        <w:ind w:left="5760" w:hanging="360"/>
      </w:pPr>
      <w:rPr>
        <w:rFonts w:ascii="Wingdings 2" w:hAnsi="Wingdings 2" w:hint="default"/>
      </w:rPr>
    </w:lvl>
    <w:lvl w:ilvl="8" w:tplc="A66AB488" w:tentative="1">
      <w:start w:val="1"/>
      <w:numFmt w:val="bullet"/>
      <w:lvlText w:val=""/>
      <w:lvlJc w:val="left"/>
      <w:pPr>
        <w:tabs>
          <w:tab w:val="num" w:pos="6480"/>
        </w:tabs>
        <w:ind w:left="6480" w:hanging="360"/>
      </w:pPr>
      <w:rPr>
        <w:rFonts w:ascii="Wingdings 2" w:hAnsi="Wingdings 2" w:hint="default"/>
      </w:rPr>
    </w:lvl>
  </w:abstractNum>
  <w:abstractNum w:abstractNumId="9">
    <w:nsid w:val="6F834D1F"/>
    <w:multiLevelType w:val="hybridMultilevel"/>
    <w:tmpl w:val="B1FC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4E0E62"/>
    <w:multiLevelType w:val="hybridMultilevel"/>
    <w:tmpl w:val="E1EC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4"/>
  </w:num>
  <w:num w:numId="5">
    <w:abstractNumId w:val="10"/>
  </w:num>
  <w:num w:numId="6">
    <w:abstractNumId w:val="3"/>
  </w:num>
  <w:num w:numId="7">
    <w:abstractNumId w:val="0"/>
  </w:num>
  <w:num w:numId="8">
    <w:abstractNumId w:val="7"/>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85"/>
    <w:rsid w:val="0012460B"/>
    <w:rsid w:val="0014185F"/>
    <w:rsid w:val="00250983"/>
    <w:rsid w:val="00330CFC"/>
    <w:rsid w:val="00454CC1"/>
    <w:rsid w:val="00481E59"/>
    <w:rsid w:val="005D4DF4"/>
    <w:rsid w:val="0060150F"/>
    <w:rsid w:val="006D030F"/>
    <w:rsid w:val="00757D34"/>
    <w:rsid w:val="0090618B"/>
    <w:rsid w:val="009957E3"/>
    <w:rsid w:val="009B6379"/>
    <w:rsid w:val="00A25B35"/>
    <w:rsid w:val="00AE5B46"/>
    <w:rsid w:val="00B30B6B"/>
    <w:rsid w:val="00C27D36"/>
    <w:rsid w:val="00CC2512"/>
    <w:rsid w:val="00EB1F85"/>
    <w:rsid w:val="00F50C27"/>
    <w:rsid w:val="00FA18DB"/>
    <w:rsid w:val="00FC5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90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E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B1F85"/>
    <w:rPr>
      <w:rFonts w:ascii="Tahoma" w:hAnsi="Tahoma" w:cs="Tahoma"/>
      <w:sz w:val="16"/>
      <w:szCs w:val="16"/>
    </w:rPr>
  </w:style>
  <w:style w:type="character" w:customStyle="1" w:styleId="BalloonTextChar">
    <w:name w:val="Balloon Text Char"/>
    <w:basedOn w:val="DefaultParagraphFont"/>
    <w:link w:val="BalloonText"/>
    <w:rsid w:val="00EB1F85"/>
    <w:rPr>
      <w:rFonts w:ascii="Tahoma" w:hAnsi="Tahoma" w:cs="Tahoma"/>
      <w:sz w:val="16"/>
      <w:szCs w:val="16"/>
    </w:rPr>
  </w:style>
  <w:style w:type="character" w:customStyle="1" w:styleId="captionhead">
    <w:name w:val="captionhead"/>
    <w:basedOn w:val="DefaultParagraphFont"/>
    <w:rsid w:val="00EB1F85"/>
  </w:style>
  <w:style w:type="paragraph" w:styleId="ListParagraph">
    <w:name w:val="List Paragraph"/>
    <w:basedOn w:val="Normal"/>
    <w:uiPriority w:val="34"/>
    <w:qFormat/>
    <w:rsid w:val="002509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E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B1F85"/>
    <w:rPr>
      <w:rFonts w:ascii="Tahoma" w:hAnsi="Tahoma" w:cs="Tahoma"/>
      <w:sz w:val="16"/>
      <w:szCs w:val="16"/>
    </w:rPr>
  </w:style>
  <w:style w:type="character" w:customStyle="1" w:styleId="BalloonTextChar">
    <w:name w:val="Balloon Text Char"/>
    <w:basedOn w:val="DefaultParagraphFont"/>
    <w:link w:val="BalloonText"/>
    <w:rsid w:val="00EB1F85"/>
    <w:rPr>
      <w:rFonts w:ascii="Tahoma" w:hAnsi="Tahoma" w:cs="Tahoma"/>
      <w:sz w:val="16"/>
      <w:szCs w:val="16"/>
    </w:rPr>
  </w:style>
  <w:style w:type="character" w:customStyle="1" w:styleId="captionhead">
    <w:name w:val="captionhead"/>
    <w:basedOn w:val="DefaultParagraphFont"/>
    <w:rsid w:val="00EB1F85"/>
  </w:style>
  <w:style w:type="paragraph" w:styleId="ListParagraph">
    <w:name w:val="List Paragraph"/>
    <w:basedOn w:val="Normal"/>
    <w:uiPriority w:val="34"/>
    <w:qFormat/>
    <w:rsid w:val="00250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83509">
      <w:bodyDiv w:val="1"/>
      <w:marLeft w:val="0"/>
      <w:marRight w:val="0"/>
      <w:marTop w:val="0"/>
      <w:marBottom w:val="0"/>
      <w:divBdr>
        <w:top w:val="none" w:sz="0" w:space="0" w:color="auto"/>
        <w:left w:val="none" w:sz="0" w:space="0" w:color="auto"/>
        <w:bottom w:val="none" w:sz="0" w:space="0" w:color="auto"/>
        <w:right w:val="none" w:sz="0" w:space="0" w:color="auto"/>
      </w:divBdr>
      <w:divsChild>
        <w:div w:id="1946963402">
          <w:marLeft w:val="418"/>
          <w:marRight w:val="0"/>
          <w:marTop w:val="50"/>
          <w:marBottom w:val="0"/>
          <w:divBdr>
            <w:top w:val="none" w:sz="0" w:space="0" w:color="auto"/>
            <w:left w:val="none" w:sz="0" w:space="0" w:color="auto"/>
            <w:bottom w:val="none" w:sz="0" w:space="0" w:color="auto"/>
            <w:right w:val="none" w:sz="0" w:space="0" w:color="auto"/>
          </w:divBdr>
        </w:div>
        <w:div w:id="714621242">
          <w:marLeft w:val="418"/>
          <w:marRight w:val="0"/>
          <w:marTop w:val="50"/>
          <w:marBottom w:val="0"/>
          <w:divBdr>
            <w:top w:val="none" w:sz="0" w:space="0" w:color="auto"/>
            <w:left w:val="none" w:sz="0" w:space="0" w:color="auto"/>
            <w:bottom w:val="none" w:sz="0" w:space="0" w:color="auto"/>
            <w:right w:val="none" w:sz="0" w:space="0" w:color="auto"/>
          </w:divBdr>
        </w:div>
        <w:div w:id="784233304">
          <w:marLeft w:val="418"/>
          <w:marRight w:val="0"/>
          <w:marTop w:val="50"/>
          <w:marBottom w:val="0"/>
          <w:divBdr>
            <w:top w:val="none" w:sz="0" w:space="0" w:color="auto"/>
            <w:left w:val="none" w:sz="0" w:space="0" w:color="auto"/>
            <w:bottom w:val="none" w:sz="0" w:space="0" w:color="auto"/>
            <w:right w:val="none" w:sz="0" w:space="0" w:color="auto"/>
          </w:divBdr>
        </w:div>
        <w:div w:id="1283150110">
          <w:marLeft w:val="418"/>
          <w:marRight w:val="0"/>
          <w:marTop w:val="50"/>
          <w:marBottom w:val="0"/>
          <w:divBdr>
            <w:top w:val="none" w:sz="0" w:space="0" w:color="auto"/>
            <w:left w:val="none" w:sz="0" w:space="0" w:color="auto"/>
            <w:bottom w:val="none" w:sz="0" w:space="0" w:color="auto"/>
            <w:right w:val="none" w:sz="0" w:space="0" w:color="auto"/>
          </w:divBdr>
        </w:div>
        <w:div w:id="637690965">
          <w:marLeft w:val="418"/>
          <w:marRight w:val="0"/>
          <w:marTop w:val="50"/>
          <w:marBottom w:val="0"/>
          <w:divBdr>
            <w:top w:val="none" w:sz="0" w:space="0" w:color="auto"/>
            <w:left w:val="none" w:sz="0" w:space="0" w:color="auto"/>
            <w:bottom w:val="none" w:sz="0" w:space="0" w:color="auto"/>
            <w:right w:val="none" w:sz="0" w:space="0" w:color="auto"/>
          </w:divBdr>
        </w:div>
        <w:div w:id="2052150139">
          <w:marLeft w:val="418"/>
          <w:marRight w:val="0"/>
          <w:marTop w:val="50"/>
          <w:marBottom w:val="0"/>
          <w:divBdr>
            <w:top w:val="none" w:sz="0" w:space="0" w:color="auto"/>
            <w:left w:val="none" w:sz="0" w:space="0" w:color="auto"/>
            <w:bottom w:val="none" w:sz="0" w:space="0" w:color="auto"/>
            <w:right w:val="none" w:sz="0" w:space="0" w:color="auto"/>
          </w:divBdr>
        </w:div>
        <w:div w:id="65306022">
          <w:marLeft w:val="418"/>
          <w:marRight w:val="0"/>
          <w:marTop w:val="50"/>
          <w:marBottom w:val="0"/>
          <w:divBdr>
            <w:top w:val="none" w:sz="0" w:space="0" w:color="auto"/>
            <w:left w:val="none" w:sz="0" w:space="0" w:color="auto"/>
            <w:bottom w:val="none" w:sz="0" w:space="0" w:color="auto"/>
            <w:right w:val="none" w:sz="0" w:space="0" w:color="auto"/>
          </w:divBdr>
        </w:div>
        <w:div w:id="237178808">
          <w:marLeft w:val="418"/>
          <w:marRight w:val="0"/>
          <w:marTop w:val="50"/>
          <w:marBottom w:val="0"/>
          <w:divBdr>
            <w:top w:val="none" w:sz="0" w:space="0" w:color="auto"/>
            <w:left w:val="none" w:sz="0" w:space="0" w:color="auto"/>
            <w:bottom w:val="none" w:sz="0" w:space="0" w:color="auto"/>
            <w:right w:val="none" w:sz="0" w:space="0" w:color="auto"/>
          </w:divBdr>
        </w:div>
        <w:div w:id="2070574014">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471</Words>
  <Characters>2688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Green</dc:creator>
  <cp:keywords/>
  <dc:description/>
  <cp:lastModifiedBy>Emma Rawlings smith</cp:lastModifiedBy>
  <cp:revision>6</cp:revision>
  <dcterms:created xsi:type="dcterms:W3CDTF">2013-07-06T17:13:00Z</dcterms:created>
  <dcterms:modified xsi:type="dcterms:W3CDTF">2013-07-07T16:01:00Z</dcterms:modified>
</cp:coreProperties>
</file>